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реализации муниципальной программы </w:t>
      </w:r>
    </w:p>
    <w:p>
      <w:pPr>
        <w:spacing w:after="0" w:line="2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«Физкультура и спорт в </w:t>
      </w:r>
      <w:r>
        <w:rPr>
          <w:rFonts w:ascii="Times New Roman" w:hAnsi="Times New Roman"/>
          <w:b/>
          <w:bCs/>
        </w:rPr>
        <w:t>Лахденпохском</w:t>
      </w:r>
      <w:r>
        <w:rPr>
          <w:rFonts w:ascii="Times New Roman" w:hAnsi="Times New Roman"/>
          <w:b/>
          <w:bCs/>
        </w:rPr>
        <w:t xml:space="preserve"> муниципальном районе» на 2017-2021 годы</w:t>
      </w:r>
      <w:r>
        <w:rPr>
          <w:rFonts w:ascii="Times New Roman" w:hAnsi="Times New Roman"/>
          <w:b/>
          <w:bCs/>
        </w:rPr>
      </w:r>
    </w:p>
    <w:p>
      <w:pP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  <w:r/>
    </w:p>
    <w:tbl>
      <w:tblPr>
        <w:name w:val="Таблица1"/>
        <w:tabOrder w:val="0"/>
        <w:jc w:val="left"/>
        <w:tblInd w:w="-214" w:type="dxa"/>
        <w:tblW w:w="14569" w:type="dxa"/>
      </w:tblPr>
      <w:tblGrid>
        <w:gridCol w:w="787"/>
        <w:gridCol w:w="4027"/>
        <w:gridCol w:w="1484"/>
        <w:gridCol w:w="2085"/>
        <w:gridCol w:w="1485"/>
        <w:gridCol w:w="1515"/>
        <w:gridCol w:w="3186"/>
      </w:tblGrid>
      <w:tr>
        <w:trPr>
          <w:trHeight w:val="960" w:hRule="atLeast"/>
        </w:trPr>
        <w:tc>
          <w:tcPr>
            <w:tcW w:w="787" w:type="dxa"/>
            <w:vMerge w:val="restart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 w:type="textWrapping"/>
              <w:t>п/п</w:t>
            </w:r>
            <w:r/>
          </w:p>
        </w:tc>
        <w:tc>
          <w:tcPr>
            <w:tcW w:w="4027" w:type="dxa"/>
            <w:vMerge w:val="restart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   </w:t>
              <w:br w:type="textWrapping"/>
              <w:t xml:space="preserve">(индикатор)   </w:t>
              <w:br w:type="textWrapping"/>
              <w:t>(наименование)</w:t>
            </w:r>
          </w:p>
        </w:tc>
        <w:tc>
          <w:tcPr>
            <w:tcW w:w="1484" w:type="dxa"/>
            <w:vMerge w:val="restart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  </w:t>
              <w:br w:type="textWrapping"/>
              <w:t>измерения</w:t>
            </w:r>
          </w:p>
        </w:tc>
        <w:tc>
          <w:tcPr>
            <w:tcW w:w="5085" w:type="dxa"/>
            <w:gridSpan w:val="3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3186" w:type="dxa"/>
            <w:vMerge w:val="restart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>
        <w:trPr>
          <w:trHeight w:val="240" w:hRule="atLeast"/>
        </w:trPr>
        <w:tc>
          <w:tcPr>
            <w:tcW w:w="787" w:type="dxa"/>
            <w:vMerge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4027" w:type="dxa"/>
            <w:vMerge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484" w:type="dxa"/>
            <w:vMerge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2085" w:type="dxa"/>
            <w:vMerge w:val="restart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 предшествующий отчетному &lt;1&gt;</w:t>
            </w:r>
          </w:p>
        </w:tc>
        <w:tc>
          <w:tcPr>
            <w:tcW w:w="3000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186" w:type="dxa"/>
            <w:vMerge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</w:tr>
      <w:tr>
        <w:trPr>
          <w:trHeight w:val="240" w:hRule="atLeast"/>
        </w:trPr>
        <w:tc>
          <w:tcPr>
            <w:tcW w:w="787" w:type="dxa"/>
            <w:vMerge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4027" w:type="dxa"/>
            <w:vMerge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484" w:type="dxa"/>
            <w:vMerge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2085" w:type="dxa"/>
            <w:vMerge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186" w:type="dxa"/>
            <w:vMerge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</w:tr>
      <w:tr>
        <w:trPr>
          <w:trHeight w:val="129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</w:r>
          </w:p>
        </w:tc>
        <w:tc>
          <w:tcPr>
            <w:tcW w:w="13782" w:type="dxa"/>
            <w:gridSpan w:val="6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«Физкультура и спорт в Лахденпохском муниципальном районе» на 2017-2021 годы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402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елевой индикатор: Доля населения, систематически занимающихся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  <w:r/>
          </w:p>
        </w:tc>
        <w:tc>
          <w:tcPr>
            <w:tcW w:w="3186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ЛМР, систематически занимающееся спортом в 2017 г./численность населения*100%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3304/12891*100%= 25,6%</w:t>
            </w:r>
          </w:p>
        </w:tc>
      </w:tr>
      <w:tr>
        <w:trPr>
          <w:trHeight w:val="1104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/>
          </w:p>
        </w:tc>
        <w:tc>
          <w:tcPr>
            <w:tcW w:w="402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результата 1:  </w:t>
            </w:r>
            <w:r>
              <w:rPr>
                <w:rFonts w:ascii="Times New Roman" w:hAnsi="Times New Roman"/>
                <w:sz w:val="20"/>
                <w:szCs w:val="20"/>
              </w:rPr>
              <w:t>Доля населения от 18 лет систематически занимающихся физической культурой и спортом, в общей численности населения Лахденпохского района от 18 лет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/>
          </w:p>
        </w:tc>
        <w:tc>
          <w:tcPr>
            <w:tcW w:w="3186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от 18 лет систематически занимающееся спортом в 2017 г./численность населения*100%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2320/12891*100%=19%</w:t>
            </w:r>
          </w:p>
        </w:tc>
      </w:tr>
      <w:tr>
        <w:trPr>
          <w:trHeight w:val="240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.2.</w:t>
            </w:r>
            <w:r/>
          </w:p>
        </w:tc>
        <w:tc>
          <w:tcPr>
            <w:tcW w:w="402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результата 2: </w:t>
            </w:r>
            <w:r>
              <w:rPr>
                <w:rFonts w:ascii="Times New Roman" w:hAnsi="Times New Roman"/>
                <w:sz w:val="20"/>
                <w:szCs w:val="20"/>
              </w:rPr>
              <w:t>Доля инвалидов, занимающихся адаптивной физической культурой и адаптивным спортом от общей численности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/>
          </w:p>
        </w:tc>
        <w:tc>
          <w:tcPr>
            <w:tcW w:w="3186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Инвалиды, занимающиеся адаптивной физической культурой и адаптивным спортом/общее число инвалидов*100%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89/228*100%=39%</w:t>
            </w:r>
          </w:p>
        </w:tc>
      </w:tr>
      <w:tr>
        <w:trPr>
          <w:trHeight w:val="240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2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результата 3: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детей и подростков систематически занимающихся в МОДО «ЛРДЮСШ»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186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факт/муниципальное задание*100%=87%</w:t>
            </w:r>
            <w:r>
              <w:rPr>
                <w:sz w:val="20"/>
                <w:szCs w:val="20"/>
              </w:rPr>
            </w:r>
          </w:p>
          <w:p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Закрытие отделения по виду спорта «бокс», в связи с отсутствием тренера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02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результата 4: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спортсменов, принявших участие в спортивных мероприятиях различного уровня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3186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факт/количество спортсменов, принявших участие в спортивных мероприятиях различного уровня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894/700*100%=127,7%</w:t>
            </w:r>
          </w:p>
        </w:tc>
      </w:tr>
      <w:tr>
        <w:trPr>
          <w:trHeight w:val="1098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02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результата 5: </w:t>
            </w:r>
            <w:r/>
            <w:bookmarkStart w:id="0" w:name="__DdeLink__14235_2260037314"/>
            <w:bookmarkEnd w:id="0"/>
            <w:r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спортсменов, которым присвоены массовые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спортивные разряды, в том числе первый спортивный разряд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86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факт/к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оличество спортсменов, которым присвоены массовые спортивные разряды, в том числе первый спортивный разряд*100%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43/70*100%=61%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02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результата 6: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проведённых муниципальных физкультурно-оздоровительных и спортивно — 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0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6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факт/кол-во проведённых мероприятий*100%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14/11*100%=127%</w:t>
            </w:r>
          </w:p>
        </w:tc>
      </w:tr>
      <w:tr>
        <w:trPr>
          <w:trHeight w:val="240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02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результата 7: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проектов, направленных на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0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факт/кол-во проектов*100%</w:t>
            </w:r>
            <w:r/>
          </w:p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 связи с отсутствием денежных средств на реализацию программных мероприятий</w:t>
            </w:r>
            <w:r/>
          </w:p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5/8*100%=62,5%</w:t>
            </w:r>
            <w:r/>
          </w:p>
        </w:tc>
      </w:tr>
      <w:tr>
        <w:trPr>
          <w:trHeight w:val="240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02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результата 8: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 по внедрению ВФСК «ГТО»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0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факт/кол-во мероприятий*100%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4/4*100%=100%</w:t>
            </w:r>
          </w:p>
        </w:tc>
      </w:tr>
      <w:tr>
        <w:trPr>
          <w:trHeight w:val="240" w:hRule="atLeast"/>
        </w:trPr>
        <w:tc>
          <w:tcPr>
            <w:tcW w:w="78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027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результата 9: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 по внедрению ВФСК «ГТО»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8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15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186" w:type="dxa"/>
            <w:tcMar>
              <w:top w:w="0" w:type="dxa"/>
              <w:left w:w="103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факт/кол-во участников*100%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205/160*100%=128%</w:t>
            </w:r>
          </w:p>
        </w:tc>
      </w:tr>
    </w:tbl>
    <w:p>
      <w:pPr>
        <w:ind w:firstLine="54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о степени выполнения мероприятий </w:t>
      </w:r>
      <w:r>
        <w:rPr>
          <w:rFonts w:ascii="Times New Roman" w:hAnsi="Times New Roman"/>
          <w:sz w:val="24"/>
          <w:szCs w:val="24"/>
        </w:rPr>
      </w:r>
    </w:p>
    <w:tbl>
      <w:tblPr>
        <w:name w:val="Таблица2"/>
        <w:tabOrder w:val="0"/>
        <w:jc w:val="left"/>
        <w:tblInd w:w="-136" w:type="dxa"/>
        <w:tblW w:w="15182" w:type="dxa"/>
      </w:tblPr>
      <w:tblGrid>
        <w:gridCol w:w="623"/>
        <w:gridCol w:w="2033"/>
        <w:gridCol w:w="1734"/>
        <w:gridCol w:w="866"/>
        <w:gridCol w:w="949"/>
        <w:gridCol w:w="842"/>
        <w:gridCol w:w="807"/>
        <w:gridCol w:w="1828"/>
        <w:gridCol w:w="1489"/>
        <w:gridCol w:w="1076"/>
        <w:gridCol w:w="1397"/>
        <w:gridCol w:w="1538"/>
      </w:tblGrid>
      <w:tr>
        <w:trPr>
          <w:cantSplit/>
          <w:trHeight w:val="360" w:hRule="atLeast"/>
        </w:trPr>
        <w:tc>
          <w:tcPr>
            <w:tcW w:w="623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  <w:br w:type="textWrapping"/>
              <w:t>п/п</w:t>
            </w:r>
          </w:p>
        </w:tc>
        <w:tc>
          <w:tcPr>
            <w:tcW w:w="2033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734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  <w:br w:type="textWrapping"/>
              <w:t>исполнитель</w:t>
            </w:r>
          </w:p>
        </w:tc>
        <w:tc>
          <w:tcPr>
            <w:tcW w:w="1815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  срок</w:t>
            </w:r>
          </w:p>
        </w:tc>
        <w:tc>
          <w:tcPr>
            <w:tcW w:w="1649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790" w:type="dxa"/>
            <w:gridSpan w:val="4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38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реализации      </w:t>
              <w:br w:type="textWrapping"/>
              <w:t>мероприятия &lt;1&gt;</w:t>
            </w:r>
          </w:p>
        </w:tc>
      </w:tr>
      <w:tr>
        <w:trPr>
          <w:cantSplit/>
          <w:trHeight w:val="600" w:hRule="atLeast"/>
        </w:trPr>
        <w:tc>
          <w:tcPr>
            <w:tcW w:w="623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2033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734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86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</w:t>
              <w:br w:type="textWrapping"/>
              <w:t>реали-</w:t>
              <w:br w:type="textWrapping"/>
              <w:t>зации</w:t>
            </w:r>
          </w:p>
        </w:tc>
        <w:tc>
          <w:tcPr>
            <w:tcW w:w="94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оконча- </w:t>
              <w:br w:type="textWrapping"/>
              <w:t xml:space="preserve">ния  </w:t>
              <w:br w:type="textWrapping"/>
              <w:t>реали-</w:t>
              <w:br w:type="textWrapping"/>
              <w:t>зации</w:t>
            </w:r>
          </w:p>
        </w:tc>
        <w:tc>
          <w:tcPr>
            <w:tcW w:w="842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</w:t>
              <w:br w:type="textWrapping"/>
              <w:t>реали-</w:t>
              <w:br w:type="textWrapping"/>
              <w:t>зации</w:t>
            </w:r>
          </w:p>
        </w:tc>
        <w:tc>
          <w:tcPr>
            <w:tcW w:w="8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окон- </w:t>
              <w:br w:type="textWrapping"/>
              <w:t xml:space="preserve">чания </w:t>
              <w:br w:type="textWrapping"/>
              <w:t>реали-</w:t>
              <w:br w:type="textWrapping"/>
              <w:t>зации</w:t>
            </w:r>
          </w:p>
        </w:tc>
        <w:tc>
          <w:tcPr>
            <w:tcW w:w="182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</w:p>
        </w:tc>
        <w:tc>
          <w:tcPr>
            <w:tcW w:w="10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плановое</w:t>
            </w:r>
          </w:p>
        </w:tc>
        <w:tc>
          <w:tcPr>
            <w:tcW w:w="139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достигнутое</w:t>
            </w:r>
          </w:p>
        </w:tc>
        <w:tc>
          <w:tcPr>
            <w:tcW w:w="1538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</w:tr>
      <w:tr>
        <w:trPr>
          <w:cantSplit/>
          <w:trHeight w:val="240" w:hRule="atLeast"/>
        </w:trPr>
        <w:tc>
          <w:tcPr>
            <w:tcW w:w="62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cantSplit/>
          <w:trHeight w:val="318" w:hRule="atLeast"/>
        </w:trPr>
        <w:tc>
          <w:tcPr>
            <w:tcW w:w="15182" w:type="dxa"/>
            <w:gridSpan w:val="1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«Физкультура и спорт в Лахденпохском муниципальном районе» на 2017-2021 годы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40" w:hRule="atLeast"/>
        </w:trPr>
        <w:tc>
          <w:tcPr>
            <w:tcW w:w="62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1.1.1</w:t>
            </w:r>
          </w:p>
        </w:tc>
        <w:tc>
          <w:tcPr>
            <w:tcW w:w="203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1: организация и проведение физкультурных и спортивно-массовых мероприятий       </w:t>
            </w:r>
          </w:p>
        </w:tc>
        <w:tc>
          <w:tcPr>
            <w:tcW w:w="1734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АЛМР, МУ «РУО и ДМ», МОДО «ЛРДЮСШ», МСК «Витязь»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2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cantSplit/>
          <w:trHeight w:val="240" w:hRule="atLeast"/>
        </w:trPr>
        <w:tc>
          <w:tcPr>
            <w:tcW w:w="62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1.1.2</w:t>
            </w:r>
          </w:p>
        </w:tc>
        <w:tc>
          <w:tcPr>
            <w:tcW w:w="203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2: обеспечение участия спортсменов района в физкультурных и спортивно-массовых мероприятиях, в т.ч. входящих в зачёт МО РК     </w:t>
            </w:r>
          </w:p>
        </w:tc>
        <w:tc>
          <w:tcPr>
            <w:tcW w:w="1734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АЛМР, МУ «РУО и ДМ», МОДО «ЛРДЮСШ»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2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участников мероприятий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9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153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cantSplit/>
          <w:trHeight w:val="240" w:hRule="atLeast"/>
        </w:trPr>
        <w:tc>
          <w:tcPr>
            <w:tcW w:w="62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1.1.3</w:t>
            </w:r>
          </w:p>
        </w:tc>
        <w:tc>
          <w:tcPr>
            <w:tcW w:w="203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3: реализация ДОП физкультурно-спортивной направленности</w:t>
            </w:r>
          </w:p>
        </w:tc>
        <w:tc>
          <w:tcPr>
            <w:tcW w:w="1734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АЛМР, МУ «РУО и ДМ», МОДО «ЛРДЮСШ»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2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доп.образования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9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3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отделения по виду спорта «бокс», в связи с отсутствием тренера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/>
          <w:trHeight w:val="240" w:hRule="atLeast"/>
        </w:trPr>
        <w:tc>
          <w:tcPr>
            <w:tcW w:w="62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1.1.4</w:t>
            </w:r>
          </w:p>
        </w:tc>
        <w:tc>
          <w:tcPr>
            <w:tcW w:w="203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4: организация и проведение конкурса проектов, направленных на развитие физической культуры и массового спорта</w:t>
            </w:r>
          </w:p>
        </w:tc>
        <w:tc>
          <w:tcPr>
            <w:tcW w:w="1734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2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отсутствием денежных средств на реализацию программных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/>
          <w:trHeight w:val="240" w:hRule="atLeast"/>
        </w:trPr>
        <w:tc>
          <w:tcPr>
            <w:tcW w:w="62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1.1.5</w:t>
            </w:r>
          </w:p>
        </w:tc>
        <w:tc>
          <w:tcPr>
            <w:tcW w:w="203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5: популяризация физической культуры и спорта, пропаганда ЗОЖ (за счёт субсидии, в т.ч. на содержание ФОКа)  </w:t>
            </w:r>
          </w:p>
        </w:tc>
        <w:tc>
          <w:tcPr>
            <w:tcW w:w="1734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АЛМР, МУ «РУО и ДМ»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2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систематически занимающихся физической культурой и спортом      </w:t>
            </w:r>
          </w:p>
        </w:tc>
        <w:tc>
          <w:tcPr>
            <w:tcW w:w="148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/>
          <w:trHeight w:val="240" w:hRule="atLeast"/>
        </w:trPr>
        <w:tc>
          <w:tcPr>
            <w:tcW w:w="62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1.1.6</w:t>
            </w:r>
          </w:p>
        </w:tc>
        <w:tc>
          <w:tcPr>
            <w:tcW w:w="203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6: проведение мероприятий по внедрению ВФСК «ГТО»</w:t>
            </w:r>
          </w:p>
        </w:tc>
        <w:tc>
          <w:tcPr>
            <w:tcW w:w="1734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АЛМР, МУ «РУО и ДМ», МОДО «ЛРДЮСШ», МСК «Витязь»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2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кол-ва населения района, принявшего участие в тестировании в рамках ГТО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8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9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3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line="240" w:lineRule="auto"/>
        <w:jc w:val="center"/>
        <w:rPr>
          <w:color w:val="26282f"/>
        </w:rPr>
      </w:pPr>
      <w:r>
        <w:rPr>
          <w:color w:val="26282f"/>
        </w:rPr>
      </w:r>
    </w:p>
    <w:p>
      <w:pPr>
        <w:spacing w:line="240" w:lineRule="auto"/>
        <w:jc w:val="center"/>
        <w:rPr>
          <w:color w:val="26282f"/>
        </w:rPr>
      </w:pPr>
      <w:r>
        <w:rPr>
          <w:color w:val="26282f"/>
        </w:rPr>
      </w:r>
    </w:p>
    <w:p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использовании бюджетных ассигнований бюджета Лахденпохского муниципального района на реализацию </w:t>
      </w:r>
      <w:r>
        <w:rPr>
          <w:rFonts w:ascii="Times New Roman" w:hAnsi="Times New Roman"/>
          <w:sz w:val="24"/>
          <w:szCs w:val="24"/>
        </w:rPr>
      </w:r>
    </w:p>
    <w:tbl>
      <w:tblPr>
        <w:name w:val="Таблица3"/>
        <w:tabOrder w:val="0"/>
        <w:jc w:val="left"/>
        <w:tblInd w:w="-136" w:type="dxa"/>
        <w:tblW w:w="14898" w:type="dxa"/>
      </w:tblPr>
      <w:tblGrid>
        <w:gridCol w:w="1910"/>
        <w:gridCol w:w="3618"/>
        <w:gridCol w:w="2410"/>
        <w:gridCol w:w="851"/>
        <w:gridCol w:w="707"/>
        <w:gridCol w:w="851"/>
        <w:gridCol w:w="568"/>
        <w:gridCol w:w="1417"/>
        <w:gridCol w:w="1276"/>
        <w:gridCol w:w="1290"/>
      </w:tblGrid>
      <w:tr>
        <w:trPr>
          <w:tblHeader/>
          <w:cantSplit/>
          <w:trHeight w:val="360" w:hRule="atLeast"/>
        </w:trPr>
        <w:tc>
          <w:tcPr>
            <w:tcW w:w="1910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18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410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  <w:br w:type="textWrapping"/>
              <w:t xml:space="preserve">исполнитель,  </w:t>
              <w:br w:type="textWrapping"/>
              <w:t xml:space="preserve">соисполнители,  </w:t>
              <w:br w:type="textWrapping"/>
            </w:r>
          </w:p>
        </w:tc>
        <w:tc>
          <w:tcPr>
            <w:tcW w:w="2977" w:type="dxa"/>
            <w:gridSpan w:val="4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  <w:br w:type="textWrapping"/>
              <w:t>классификации</w:t>
            </w:r>
          </w:p>
        </w:tc>
        <w:tc>
          <w:tcPr>
            <w:tcW w:w="3983" w:type="dxa"/>
            <w:gridSpan w:val="3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за 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       </w:t>
              <w:br w:type="textWrapping"/>
              <w:t>(тыс. руб.)</w:t>
            </w:r>
          </w:p>
        </w:tc>
      </w:tr>
      <w:tr>
        <w:trPr>
          <w:tblHeader/>
          <w:cantSplit/>
          <w:trHeight w:val="960" w:hRule="atLeast"/>
        </w:trPr>
        <w:tc>
          <w:tcPr>
            <w:tcW w:w="191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3618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241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851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</w:t>
              <w:br w:type="textWrapping"/>
              <w:t>Пр</w:t>
            </w:r>
          </w:p>
        </w:tc>
        <w:tc>
          <w:tcPr>
            <w:tcW w:w="851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сводная </w:t>
              <w:br w:type="textWrapping"/>
              <w:t>бюджетная</w:t>
              <w:br w:type="textWrapping"/>
              <w:t xml:space="preserve">роспись, </w:t>
              <w:br w:type="textWrapping"/>
              <w:t xml:space="preserve">план на </w:t>
              <w:br w:type="textWrapping"/>
              <w:t xml:space="preserve">1 января </w:t>
              <w:br w:type="textWrapping"/>
              <w:t>отчетного</w:t>
              <w:br w:type="textWrapping"/>
              <w:t>года</w:t>
            </w:r>
          </w:p>
        </w:tc>
        <w:tc>
          <w:tcPr>
            <w:tcW w:w="12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сводная </w:t>
              <w:br w:type="textWrapping"/>
              <w:t xml:space="preserve">бюджет- </w:t>
              <w:br w:type="textWrapping"/>
              <w:t>ная рос-</w:t>
              <w:br w:type="textWrapping"/>
              <w:t xml:space="preserve">пись на </w:t>
              <w:br w:type="textWrapping"/>
              <w:t>отчетную</w:t>
              <w:br w:type="textWrapping"/>
              <w:t xml:space="preserve">дату </w:t>
            </w:r>
          </w:p>
        </w:tc>
        <w:tc>
          <w:tcPr>
            <w:tcW w:w="129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>
        <w:trPr>
          <w:tblHeader/>
          <w:cantSplit/>
          <w:trHeight w:val="240" w:hRule="atLeast"/>
        </w:trPr>
        <w:tc>
          <w:tcPr>
            <w:tcW w:w="191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cantSplit/>
          <w:trHeight w:val="240" w:hRule="atLeast"/>
        </w:trPr>
        <w:tc>
          <w:tcPr>
            <w:tcW w:w="1910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  программа </w:t>
            </w:r>
          </w:p>
        </w:tc>
        <w:tc>
          <w:tcPr>
            <w:tcW w:w="3618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«Физкультура и спорт в Лахденпохском муниципальном районе» на 2017-2021 годы </w:t>
            </w:r>
          </w:p>
        </w:tc>
        <w:tc>
          <w:tcPr>
            <w:tcW w:w="241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3 573 294</w:t>
            </w:r>
          </w:p>
        </w:tc>
        <w:tc>
          <w:tcPr>
            <w:tcW w:w="12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3 573 294</w:t>
            </w:r>
          </w:p>
        </w:tc>
        <w:tc>
          <w:tcPr>
            <w:tcW w:w="129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3 354 758</w:t>
            </w:r>
          </w:p>
        </w:tc>
      </w:tr>
      <w:tr>
        <w:trPr>
          <w:cantSplit/>
          <w:trHeight w:val="600" w:hRule="atLeast"/>
        </w:trPr>
        <w:tc>
          <w:tcPr>
            <w:tcW w:w="191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3618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241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  <w:br w:type="textWrapping"/>
              <w:t xml:space="preserve">исполнитель      </w:t>
              <w:br w:type="textWrapping"/>
              <w:t xml:space="preserve">муниципальной  </w:t>
              <w:br w:type="textWrapping"/>
              <w:t xml:space="preserve">программы (АЛМР)       </w:t>
            </w:r>
          </w:p>
        </w:tc>
        <w:tc>
          <w:tcPr>
            <w:tcW w:w="851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29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51 500,00</w:t>
            </w:r>
          </w:p>
        </w:tc>
      </w:tr>
      <w:tr>
        <w:trPr>
          <w:cantSplit/>
          <w:trHeight w:val="240" w:hRule="atLeast"/>
        </w:trPr>
        <w:tc>
          <w:tcPr>
            <w:tcW w:w="191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3618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241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Соисполнитель: МУ «РУО и ДМ» </w:t>
            </w:r>
          </w:p>
        </w:tc>
        <w:tc>
          <w:tcPr>
            <w:tcW w:w="851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70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8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3 503 294</w:t>
            </w:r>
          </w:p>
        </w:tc>
        <w:tc>
          <w:tcPr>
            <w:tcW w:w="1276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3 503 294</w:t>
            </w:r>
          </w:p>
        </w:tc>
        <w:tc>
          <w:tcPr>
            <w:tcW w:w="129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3 303 258</w:t>
            </w:r>
          </w:p>
        </w:tc>
      </w:tr>
    </w:tbl>
    <w:p>
      <w:pPr>
        <w:spacing w:after="108" w:line="240" w:lineRule="auto"/>
        <w:jc w:val="right"/>
        <w:outlineLvl w:val="0"/>
        <w:widowContro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spacing w:line="240" w:lineRule="auto"/>
        <w:jc w:val="center"/>
        <w:widowControl w:val="0"/>
        <w:rPr>
          <w:b/>
          <w:bCs/>
        </w:rPr>
      </w:pPr>
      <w:r>
        <w:rPr>
          <w:b/>
          <w:bCs/>
        </w:rPr>
      </w:r>
    </w:p>
    <w:p>
      <w:pPr>
        <w:spacing w:line="240" w:lineRule="auto"/>
        <w:jc w:val="center"/>
        <w:widowControl w:val="0"/>
        <w:rPr>
          <w:b/>
          <w:bCs/>
        </w:rPr>
      </w:pPr>
      <w:r>
        <w:rPr>
          <w:b/>
          <w:bCs/>
        </w:rPr>
      </w:r>
    </w:p>
    <w:p>
      <w:pPr>
        <w:spacing w:line="240" w:lineRule="auto"/>
        <w:jc w:val="center"/>
        <w:widowControl w:val="0"/>
        <w:rPr>
          <w:b/>
          <w:bCs/>
        </w:rPr>
      </w:pPr>
      <w:r>
        <w:rPr>
          <w:b/>
          <w:bCs/>
        </w:rPr>
      </w:r>
    </w:p>
    <w:p>
      <w:pPr>
        <w:spacing w:line="240" w:lineRule="auto"/>
        <w:jc w:val="center"/>
        <w:widowControl w:val="0"/>
        <w:rPr>
          <w:b/>
          <w:bCs/>
        </w:rPr>
      </w:pPr>
      <w:r>
        <w:rPr>
          <w:b/>
          <w:bCs/>
        </w:rPr>
      </w:r>
    </w:p>
    <w:p>
      <w:pPr>
        <w:spacing w:line="240" w:lineRule="auto"/>
        <w:jc w:val="center"/>
        <w:widowControl w:val="0"/>
        <w:rPr>
          <w:b/>
          <w:bCs/>
        </w:rPr>
      </w:pPr>
      <w:r>
        <w:rPr>
          <w:b/>
          <w:bCs/>
        </w:rPr>
      </w:r>
    </w:p>
    <w:p>
      <w:pPr>
        <w:spacing w:line="240" w:lineRule="auto"/>
        <w:jc w:val="center"/>
        <w:widowControl w:val="0"/>
        <w:rPr>
          <w:b/>
          <w:bCs/>
        </w:rPr>
      </w:pPr>
      <w:r>
        <w:rPr>
          <w:b/>
          <w:bCs/>
        </w:rPr>
      </w:r>
    </w:p>
    <w:p>
      <w:pPr>
        <w:spacing w:line="240" w:lineRule="auto"/>
        <w:jc w:val="center"/>
        <w:widowControl w:val="0"/>
        <w:rPr>
          <w:b/>
          <w:bCs/>
        </w:rPr>
      </w:pPr>
      <w:r>
        <w:rPr>
          <w:b/>
          <w:bCs/>
        </w:rPr>
      </w:r>
    </w:p>
    <w:p>
      <w:pPr>
        <w:spacing w:line="240" w:lineRule="auto"/>
        <w:jc w:val="center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jc w:val="center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 исполнению  плана  реализации МП Лахденпохского муниципального района  за 2017 год </w:t>
      </w:r>
      <w:r>
        <w:rPr>
          <w:rFonts w:ascii="Times New Roman" w:hAnsi="Times New Roman"/>
          <w:sz w:val="24"/>
          <w:szCs w:val="24"/>
        </w:rPr>
      </w:r>
    </w:p>
    <w:tbl>
      <w:tblPr>
        <w:name w:val="Таблица4"/>
        <w:tabOrder w:val="0"/>
        <w:jc w:val="left"/>
        <w:tblInd w:w="-136" w:type="dxa"/>
        <w:tblW w:w="15381" w:type="dxa"/>
      </w:tblPr>
      <w:tblGrid>
        <w:gridCol w:w="2000"/>
        <w:gridCol w:w="1795"/>
        <w:gridCol w:w="1521"/>
        <w:gridCol w:w="2092"/>
        <w:gridCol w:w="1642"/>
        <w:gridCol w:w="2520"/>
        <w:gridCol w:w="621"/>
        <w:gridCol w:w="47"/>
        <w:gridCol w:w="1269"/>
        <w:gridCol w:w="506"/>
        <w:gridCol w:w="370"/>
        <w:gridCol w:w="553"/>
        <w:gridCol w:w="445"/>
      </w:tblGrid>
      <w:tr>
        <w:trPr>
          <w:tblHeader/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подпрограммы,   </w:t>
              <w:br w:type="textWrapping"/>
              <w:t>ведомственной целевой программы,     основных мероприятий и мероприятий</w:t>
            </w:r>
          </w:p>
        </w:tc>
        <w:tc>
          <w:tcPr>
            <w:tcW w:w="1795" w:type="dxa"/>
            <w:vMerge w:val="restart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основного мероприятия, мероприятия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4" w:space="0" w:color="000001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7973" w:type="dxa"/>
            <w:gridSpan w:val="9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4" w:space="0" w:color="000001" tmln="10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  руб.)</w:t>
            </w:r>
          </w:p>
        </w:tc>
      </w:tr>
      <w:tr>
        <w:trPr>
          <w:tblHeader/>
          <w:cantSplit/>
          <w:trHeight w:val="326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</w:r>
          </w:p>
        </w:tc>
        <w:tc>
          <w:tcPr>
            <w:tcW w:w="1795" w:type="dxa"/>
            <w:vMerge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42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единица изм.</w:t>
            </w:r>
          </w:p>
        </w:tc>
        <w:tc>
          <w:tcPr>
            <w:tcW w:w="252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874" w:type="dxa"/>
            <w:gridSpan w:val="4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</w:tr>
      <w:tr>
        <w:trPr>
          <w:tblHeader/>
          <w:cantSplit/>
          <w:trHeight w:val="755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1" w:type="dxa"/>
            <w:vAlign w:val="center"/>
            <w:textDirection w:val="btL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ind w:left="113" w:right="1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/>
            <w:bookmarkStart w:id="1" w:name="_GoBack"/>
            <w:bookmarkEnd w:id="1"/>
            <w:r/>
            <w:r>
              <w:rPr>
                <w:rFonts w:ascii="Times New Roman" w:hAnsi="Times New Roman"/>
                <w:sz w:val="24"/>
                <w:szCs w:val="24"/>
              </w:rPr>
              <w:t>чала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textDirection w:val="btL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ind w:left="113" w:right="11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1642" w:type="dxa"/>
            <w:vAlign w:val="center"/>
            <w:textDirection w:val="btL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ind w:left="113" w:right="1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</w:tc>
        <w:tc>
          <w:tcPr>
            <w:tcW w:w="2520" w:type="dxa"/>
            <w:vAlign w:val="center"/>
            <w:textDirection w:val="btL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ind w:left="113" w:right="1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621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22" w:type="dxa"/>
            <w:gridSpan w:val="3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3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4" w:space="0" w:color="000001" tmln="10, 20, 20, 0"/>
              <w:left w:val="single" w:sz="6" w:space="0" w:color="000001" tmln="15, 20, 20, 0"/>
              <w:bottom w:val="nil" w:sz="0" w:space="0" w:color="000000" tmln="2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blHeader/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«Физкультура и спорт в Лахденпохском муниципальном районе» на 2017-2021 годы </w:t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 (ОСР)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8" w:type="dxa"/>
            <w:gridSpan w:val="2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9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3 573 294</w:t>
            </w:r>
          </w:p>
        </w:tc>
        <w:tc>
          <w:tcPr>
            <w:tcW w:w="998" w:type="dxa"/>
            <w:gridSpan w:val="2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3 354 758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1: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физкультурных и спортивно-массовых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МУ «РУО и ДМ»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ind w:left="7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ind w:left="72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1.1: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Merge w:val="restart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r/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1.2: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для учреждений и организаций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Merge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1.3: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районных соревнований и спортивных праздников            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Merge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1.4: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развитие физ.культуры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Соисполнитель: МУ «РУО и ДМ»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ind w:left="57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ind w:left="1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10 272,00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участия населения района в физкультурных и спортивно-массовых мероприятиях различного уровня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МО ДО «ЛРДЮСШ»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Участники, кол-во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227 150,00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ind w:left="1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203 400,00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2.1: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районных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Соисполнители: МУ «РУО и ДМ», Участники: МО ДО «ЛРДЮСШ», МСК «Витязь»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2.2: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республиканских соревнованиях, входящих в зачёт образования РК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Merge w:val="restart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МО ДО «ЛРДЮСШ»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118 500,00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113 300,0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2.3: </w:t>
            </w:r>
            <w:r>
              <w:rPr>
                <w:rFonts w:ascii="Times New Roman" w:hAnsi="Times New Roman"/>
                <w:sz w:val="20"/>
                <w:szCs w:val="20"/>
              </w:rPr>
              <w:t>участие в республиканских соревнованиях по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Merge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108 650,00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90 100,00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2.4: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кол-во спортсменов, которым присвоены массовые разряды, в т.ч.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спортивный разряд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 (ОСР)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Спортсмены, 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3: </w:t>
            </w:r>
            <w:r>
              <w:rPr>
                <w:rFonts w:ascii="Times New Roman" w:hAnsi="Times New Roman"/>
                <w:sz w:val="20"/>
                <w:szCs w:val="20"/>
              </w:rPr>
              <w:t>реализация ДОП физкультурно-спортивной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МО ДО «ЛРДЮСШ»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кол-во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рганизация и проведение конкурса проектов, направленных на развитие физической культуры и массового спорта, в т.ч.: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 (ОСР)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 w:val="restart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Проект, кол-во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41 500,00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4.1: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спортивной направленности общественным объединениями или организациями в области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Merge w:val="restart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r/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15 000.00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11 820,00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4.2: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и поведение мероприятий для людей с ограниченным здоровьем и инвалидов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Merge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4.3: </w:t>
            </w:r>
            <w:r>
              <w:rPr>
                <w:rFonts w:ascii="Times New Roman" w:hAnsi="Times New Roman"/>
                <w:sz w:val="20"/>
                <w:szCs w:val="20"/>
              </w:rPr>
              <w:t>доля инвалидов, занимающихся адаптивной физической культурой и адаптивным спортом от общей численности инвалидов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Merge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4.4: </w:t>
            </w:r>
            <w:r>
              <w:rPr>
                <w:rFonts w:ascii="Times New Roman" w:hAnsi="Times New Roman"/>
                <w:sz w:val="20"/>
                <w:szCs w:val="20"/>
              </w:rPr>
              <w:t>поддержка спортивных клубов, дворовых команд на территории ЛМР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Merge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vMerge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22 180,00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5: </w:t>
            </w:r>
            <w:r>
              <w:rPr>
                <w:rFonts w:ascii="Times New Roman" w:hAnsi="Times New Roman"/>
                <w:sz w:val="20"/>
                <w:szCs w:val="20"/>
              </w:rPr>
              <w:t>популяризация физической культуры и спорта, пропаганда здорового образа жизни (за счёт средств субсидии, в  том числе на содержание ФОКа)популяризация физической культуры и спорта, пропаганда здорового образа жизни (за счёт средств субсидии, в  том числе на содержание ФОКа)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 (ОСР)</w:t>
            </w:r>
            <w:r>
              <w:rPr>
                <w:sz w:val="24"/>
                <w:szCs w:val="24"/>
              </w:rPr>
            </w:r>
          </w:p>
          <w:p>
            <w:pPr>
              <w:spacing w:after="0"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Соисполнители:</w:t>
            </w:r>
            <w:r>
              <w:rPr>
                <w:sz w:val="24"/>
                <w:szCs w:val="24"/>
              </w:rPr>
            </w:r>
          </w:p>
          <w:p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«РУО и ДМ»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92" w:type="dxa"/>
            <w:vMerge w:val="restart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зан-ся спортом, %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3 217 144,00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3 031 630,00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5.1: </w:t>
            </w:r>
            <w:r>
              <w:rPr>
                <w:rFonts w:ascii="Times New Roman" w:hAnsi="Times New Roman"/>
                <w:sz w:val="20"/>
                <w:szCs w:val="20"/>
              </w:rPr>
              <w:t>доля населения от 18 лет систематически занимающихся физической культурой и спортом, в общей численности населения Лахденпохского района от 18 лет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r/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Merge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Участники, %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6: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внедрению ВФСК «ГТО»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Merge w:val="restart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АЛМР (ОСР)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Merge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участия населения района в мероприятиях по внедрению ВФСК «ГТО»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5" w:type="dxa"/>
            <w:vMerge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Merge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/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2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Участники, кол-во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2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3 573 294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3 354 758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20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2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gridSpan w:val="2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51 500, 00</w:t>
            </w:r>
          </w:p>
        </w:tc>
      </w:tr>
      <w:tr>
        <w:trPr>
          <w:cantSplit/>
          <w:trHeight w:val="240" w:hRule="atLeast"/>
        </w:trPr>
        <w:tc>
          <w:tcPr>
            <w:tcW w:w="200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1795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1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9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20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gridSpan w:val="2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vAlign w:val="center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6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3 503 294</w:t>
            </w:r>
          </w:p>
        </w:tc>
        <w:tc>
          <w:tcPr>
            <w:tcW w:w="998" w:type="dxa"/>
            <w:gridSpan w:val="2"/>
            <w:tcMar>
              <w:top w:w="0" w:type="dxa"/>
              <w:left w:w="61" w:type="dxa"/>
              <w:bottom w:w="0" w:type="dxa"/>
              <w:right w:w="70" w:type="dxa"/>
            </w:tcMar>
            <w:tcBorders>
              <w:top w:val="single" w:sz="6" w:space="0" w:color="000001" tmln="15, 20, 20, 0"/>
              <w:left w:val="single" w:sz="6" w:space="0" w:color="000001" tmln="15, 20, 20, 0"/>
              <w:bottom w:val="single" w:sz="6" w:space="0" w:color="000001" tmln="15, 20, 20, 0"/>
              <w:right w:val="single" w:sz="6" w:space="0" w:color="000001" tmln="15, 20, 20, 0"/>
              <w:tl2br w:val="nil" w:sz="0" w:space="0" w:color="000000" tmln="20, 20, 20, 0"/>
              <w:tr2bl w:val="nil" w:sz="0" w:space="0" w:color="000000" tmln="20, 20, 20, 0"/>
            </w:tcBorders>
            <w:tmTcPr id="1524477211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3 303 258</w:t>
            </w:r>
          </w:p>
        </w:tc>
      </w:tr>
    </w:tbl>
    <w:p>
      <w:pPr>
        <w:spacing w:line="24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Arial" w:cs="Arial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</w:r>
    </w:p>
    <w:p>
      <w:pPr>
        <w:spacing w:line="240" w:lineRule="auto"/>
        <w:widowControl w:val="0"/>
        <w:rPr>
          <w:rFonts w:eastAsia="Arial" w:cs="Arial"/>
        </w:rPr>
      </w:pPr>
      <w:r>
        <w:rPr>
          <w:rFonts w:eastAsia="Arial" w:cs="Arial"/>
        </w:rPr>
      </w:r>
    </w:p>
    <w:p>
      <w:pPr>
        <w:spacing w:line="240" w:lineRule="auto"/>
        <w:widowContro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spacing w:after="108" w:line="240" w:lineRule="auto"/>
        <w:jc w:val="right"/>
        <w:outlineLvl w:val="0"/>
        <w:widowContro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223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FoDAAAAAAAAywI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dAAAAB6AAAAAAAAAAAAAAAAAAAAAAAAAAAAAAAAAAAAAAAAAAAAAAjRgAAMUNAAAAAAAAAAAAAAAAAAA="/>
                        </a:ext>
                      </a:extLst>
                    </pic:cNvPicPr>
                  </pic:nvPicPr>
                  <pic:blipFill>
                    <a:blip r:embed="rId7"/>
                    <a:srcRect t="8580" b="715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238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Районные соревнования «Кросс Нации – 2017»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197167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BUK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eAAAAB6AAAAAAAAAAAAAAAAAAAAAAAAAAAAAAAAAAAAAAAAAAAAAAjRgAACEMAAAAAAAAAAAAAAAAAAA="/>
                        </a:ext>
                      </a:extLst>
                    </pic:cNvPicPr>
                  </pic:nvPicPr>
                  <pic:blipFill>
                    <a:blip r:embed="rId8"/>
                    <a:srcRect t="258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9716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Районные </w:t>
      </w:r>
      <w:r>
        <w:rPr>
          <w:rFonts w:ascii="Times New Roman" w:hAnsi="Times New Roman"/>
          <w:b/>
          <w:sz w:val="24"/>
          <w:szCs w:val="24"/>
        </w:rPr>
        <w:t>соревнования «Лыжня России – 2017»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213360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LMH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fAAAAB6AAAAAAAAAAAAAAAAAAAAAAAAAAAAAAAAAAAAAAAAAAAAAAjRgAACANAAAAAAAAAAAAAAAAAAA="/>
                        </a:ext>
                      </a:extLst>
                    </pic:cNvPicPr>
                  </pic:nvPicPr>
                  <pic:blipFill>
                    <a:blip r:embed="rId9"/>
                    <a:srcRect t="197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1336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Соревнования по лыжам среди дошкольников «Румяные щёчки»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2286000"/>
            <wp:effectExtent l="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gF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6AAAAAAAAAAAAAAAAAAAAAAAAAAAAAAAAAAAAAAAAAAAAAAjRgAABAOAAAAAAAAAAAAAAAAAAA="/>
                        </a:ext>
                      </a:extLst>
                    </pic:cNvPicPr>
                  </pic:nvPicPr>
                  <pic:blipFill>
                    <a:blip r:embed="rId10"/>
                    <a:srcRect t="1400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286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Районный Фестиваль ВФСК ГТО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2019300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IADAAAAAAAA4AU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hAAAAB6AAAAAAAAAAAAAAAAAAAAAAAAAAAAAAAAAAAAAAAAAAAAAAjRgAAGwMAAAAAAAAAAAAAAAAAAA="/>
                        </a:ext>
                      </a:extLst>
                    </pic:cNvPicPr>
                  </pic:nvPicPr>
                  <pic:blipFill>
                    <a:blip r:embed="rId11"/>
                    <a:srcRect t="8960" b="1504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0193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1809750"/>
            <wp:effectExtent l="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8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UGAAAAAAAAcAY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6AAAAAAAAAAAAAAAAAAAAAAAAAAAAAAAAAAAAAAAAAAAAAAjRgAACILAAAAAAAAAAAAAAAAAAA="/>
                        </a:ext>
                      </a:extLst>
                    </pic:cNvPicPr>
                  </pic:nvPicPr>
                  <pic:blipFill>
                    <a:blip r:embed="rId12"/>
                    <a:srcRect t="15410" b="1648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809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1847850"/>
            <wp:effectExtent l="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6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LMHAAAAAAAANQQ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jAAAAB6AAAAAAAAAAAAAAAAAAAAAAAAAAAAAAAAAAAAAAAAAAAAAAjRgAAF4LAAAAAAAAAAAAAAAAAAA="/>
                        </a:ext>
                      </a:extLst>
                    </pic:cNvPicPr>
                  </pic:nvPicPr>
                  <pic:blipFill>
                    <a:blip r:embed="rId13"/>
                    <a:srcRect t="19710" b="1077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847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Первенство ДЮСШ Республики Карелия по лыжным гонкам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2657475"/>
            <wp:effectExtent l="0" t="0" r="0" b="0"/>
            <wp:docPr id="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0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kAAAAB6AAAAAAAAAAAAAAAAAAAAAAAAAAAAAAAAAAAAAAAAAAAAAAjRgAAFkQAAAAAAAAAAAAAAAAAAA="/>
                        </a:ext>
                      </a:extLst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Фестиваль «Онежские старты»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1933575"/>
            <wp:effectExtent l="0" t="0" r="0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2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C0FAAAAAAAAeAU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lAAAAB6AAAAAAAAAAAAAAAAAAAAAAAAAAAAAAAAAAAAAAAAAAAAAAjRgAAOULAAAAAAAAAAAAAAAAAAA="/>
                        </a:ext>
                      </a:extLst>
                    </pic:cNvPicPr>
                  </pic:nvPicPr>
                  <pic:blipFill>
                    <a:blip r:embed="rId15"/>
                    <a:srcRect t="13250" b="1400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9335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2657475"/>
            <wp:effectExtent l="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5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mAAAAB6AAAAAAAAAAAAAAAAAAAAAAAAAAAAAAAAAAAAAAAAAAAAAAjRgAAFkQAAAAAAAAAAAAAAAAAAA="/>
                        </a:ext>
                      </a:extLst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Карельские городки «</w:t>
      </w:r>
      <w:r>
        <w:rPr>
          <w:rFonts w:ascii="Times New Roman" w:hAnsi="Times New Roman"/>
          <w:b/>
          <w:sz w:val="24"/>
          <w:szCs w:val="24"/>
        </w:rPr>
        <w:t>кююккя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2657475"/>
            <wp:effectExtent l="0" t="0" r="0" b="0"/>
            <wp:docPr id="1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1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nAAAAB6AAAAAAAAAAAAAAAAAAAAAAAAAAAAAAAAAAAAAAAAAAAAAAjRgAAFkQAAAAAAAAAAAAAAAAAAA="/>
                        </a:ext>
                      </a:extLst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Ту</w:t>
      </w:r>
      <w:r>
        <w:rPr>
          <w:rFonts w:ascii="Times New Roman" w:hAnsi="Times New Roman"/>
          <w:b/>
          <w:sz w:val="24"/>
          <w:szCs w:val="24"/>
        </w:rPr>
        <w:t>рнир по баскетболу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2657475"/>
            <wp:effectExtent l="0" t="0" r="0" b="0"/>
            <wp:docPr id="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4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oAAAAB6AAAAAAAAAAAAAAAAAAAAAAAAAAAAAAAAAAAAAAAAAAAAAAjRgAAFkQAAAAAAAAAAAAAAAAAAA="/>
                        </a:ext>
                      </a:extLst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Районные соревнования «Папа, мама, я – спортивная семья»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/>
      <w:r>
        <w:rPr>
          <w:noProof/>
        </w:rPr>
        <w:drawing>
          <wp:inline distT="0" distB="0" distL="0" distR="0">
            <wp:extent cx="3990975" cy="2657475"/>
            <wp:effectExtent l="0" t="0" r="0" b="0"/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7"/>
                    <pic:cNvPicPr>
                      <a:picLocks noChangeAspect="1"/>
                      <a:extLst>
                        <a:ext uri="smNativeData">
                          <sm:smNativeData xmlns:sm="smNativeData" val="SMDATA_16_G63d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pAAAAB6AAAAAAAAAAAAAAAAAAAAAAAAAAAAAAAAAAAAAAAAAAAAAAjRgAAFkQAAAAAAAAAAAAAAAAAAA="/>
                        </a:ext>
                      </a:extLst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Республиканский Народный лыжный праздник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426" w:right="1134" w:bottom="85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86"/>
    <w:family w:val="swiss"/>
    <w:pitch w:val="default"/>
  </w:font>
  <w:font w:name="Mangal">
    <w:panose1 w:val="02040503050203030202"/>
    <w:charset w:val="00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76"/>
    </w:tmLastPosCaret>
    <w:tmLastPosAnchor>
      <w:tmLastPosPgfIdx w:val="0"/>
      <w:tmLastPosIdx w:val="0"/>
    </w:tmLastPosAnchor>
    <w:tmLastPosTblRect w:left="0" w:top="0" w:right="0" w:bottom="0"/>
  </w:tmLastPos>
  <w:tmAppRevision w:date="1524477211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color w:val="00000a"/>
        <w:kern w:val="1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4" w:customStyle="1">
    <w:name w:val="Заголовок1"/>
    <w:qFormat/>
    <w:pPr>
      <w:spacing w:before="240" w:after="120" w:line="276" w:lineRule="auto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5">
    <w:name w:val="Body Text"/>
    <w:qFormat/>
    <w:pPr>
      <w:spacing w:after="140" w:line="276" w:lineRule="auto"/>
    </w:pPr>
  </w:style>
  <w:style w:type="paragraph" w:styleId="para6">
    <w:name w:val="List"/>
    <w:qFormat/>
    <w:pPr>
      <w:spacing w:after="200" w:line="276" w:lineRule="auto"/>
    </w:pPr>
    <w:rPr>
      <w:rFonts w:cs="Mangal"/>
    </w:rPr>
  </w:style>
  <w:style w:type="paragraph" w:styleId="para7">
    <w:name w:val="caption"/>
    <w:qFormat/>
    <w:pPr>
      <w:spacing w:before="120" w:after="120" w:line="276" w:lineRule="auto"/>
    </w:pPr>
    <w:rPr>
      <w:rFonts w:cs="Mangal"/>
      <w:i/>
      <w:iCs/>
      <w:sz w:val="24"/>
      <w:szCs w:val="24"/>
    </w:rPr>
  </w:style>
  <w:style w:type="paragraph" w:styleId="para8">
    <w:name w:val="Index Heading"/>
    <w:qFormat/>
    <w:pPr>
      <w:spacing w:after="200" w:line="276" w:lineRule="auto"/>
    </w:pPr>
    <w:rPr>
      <w:rFonts w:cs="Mangal"/>
    </w:rPr>
  </w:style>
  <w:style w:type="paragraph" w:styleId="para9">
    <w:name w:val="List Paragraph"/>
    <w:qFormat/>
    <w:pPr>
      <w:ind w:left="720"/>
      <w:spacing w:after="200" w:line="276" w:lineRule="auto"/>
      <w:contextualSpacing/>
    </w:pPr>
  </w:style>
  <w:style w:type="paragraph" w:styleId="para10" w:customStyle="1">
    <w:name w:val="Содержимое таблицы"/>
    <w:qFormat/>
    <w:pPr>
      <w:spacing w:after="200" w:line="276" w:lineRule="auto"/>
    </w:pPr>
  </w:style>
  <w:style w:type="paragraph" w:styleId="para11" w:customStyle="1">
    <w:name w:val="Заголовок таблицы"/>
    <w:qFormat/>
    <w:pPr>
      <w:spacing w:after="200" w:line="276" w:lineRule="auto"/>
      <w:jc w:val="center"/>
    </w:pPr>
    <w:rPr>
      <w:b/>
      <w:bCs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color w:val="00000a"/>
        <w:kern w:val="1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4" w:customStyle="1">
    <w:name w:val="Заголовок1"/>
    <w:qFormat/>
    <w:pPr>
      <w:spacing w:before="240" w:after="120" w:line="276" w:lineRule="auto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5">
    <w:name w:val="Body Text"/>
    <w:qFormat/>
    <w:pPr>
      <w:spacing w:after="140" w:line="276" w:lineRule="auto"/>
    </w:pPr>
  </w:style>
  <w:style w:type="paragraph" w:styleId="para6">
    <w:name w:val="List"/>
    <w:qFormat/>
    <w:pPr>
      <w:spacing w:after="200" w:line="276" w:lineRule="auto"/>
    </w:pPr>
    <w:rPr>
      <w:rFonts w:cs="Mangal"/>
    </w:rPr>
  </w:style>
  <w:style w:type="paragraph" w:styleId="para7">
    <w:name w:val="caption"/>
    <w:qFormat/>
    <w:pPr>
      <w:spacing w:before="120" w:after="120" w:line="276" w:lineRule="auto"/>
    </w:pPr>
    <w:rPr>
      <w:rFonts w:cs="Mangal"/>
      <w:i/>
      <w:iCs/>
      <w:sz w:val="24"/>
      <w:szCs w:val="24"/>
    </w:rPr>
  </w:style>
  <w:style w:type="paragraph" w:styleId="para8">
    <w:name w:val="Index Heading"/>
    <w:qFormat/>
    <w:pPr>
      <w:spacing w:after="200" w:line="276" w:lineRule="auto"/>
    </w:pPr>
    <w:rPr>
      <w:rFonts w:cs="Mangal"/>
    </w:rPr>
  </w:style>
  <w:style w:type="paragraph" w:styleId="para9">
    <w:name w:val="List Paragraph"/>
    <w:qFormat/>
    <w:pPr>
      <w:ind w:left="720"/>
      <w:spacing w:after="200" w:line="276" w:lineRule="auto"/>
      <w:contextualSpacing/>
    </w:pPr>
  </w:style>
  <w:style w:type="paragraph" w:styleId="para10" w:customStyle="1">
    <w:name w:val="Содержимое таблицы"/>
    <w:qFormat/>
    <w:pPr>
      <w:spacing w:after="200" w:line="276" w:lineRule="auto"/>
    </w:pPr>
  </w:style>
  <w:style w:type="paragraph" w:styleId="para11" w:customStyle="1">
    <w:name w:val="Заголовок таблицы"/>
    <w:qFormat/>
    <w:pPr>
      <w:spacing w:after="200" w:line="276" w:lineRule="auto"/>
      <w:jc w:val="center"/>
    </w:pPr>
    <w:rPr>
      <w:b/>
      <w:bCs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/>
  <cp:revision>16</cp:revision>
  <cp:lastPrinted>2018-04-06T10:41:00Z</cp:lastPrinted>
  <dcterms:created xsi:type="dcterms:W3CDTF">2018-01-10T07:44:00Z</dcterms:created>
  <dcterms:modified xsi:type="dcterms:W3CDTF">2018-04-23T09:53:31Z</dcterms:modified>
</cp:coreProperties>
</file>