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35" w:rsidRPr="00011FCB" w:rsidRDefault="001278AF" w:rsidP="00011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FCB">
        <w:rPr>
          <w:rFonts w:ascii="Times New Roman" w:hAnsi="Times New Roman" w:cs="Times New Roman"/>
          <w:b/>
          <w:sz w:val="24"/>
          <w:szCs w:val="24"/>
        </w:rPr>
        <w:t>Изменение вида разрешенного использования земельного участка в соответствии с правилами землепользования и застройки</w:t>
      </w:r>
    </w:p>
    <w:p w:rsidR="001278AF" w:rsidRPr="00011FCB" w:rsidRDefault="001278AF" w:rsidP="008F49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Нередко владельцы земельных участков</w:t>
      </w:r>
      <w:r w:rsidR="00D40027" w:rsidRPr="00011FCB">
        <w:rPr>
          <w:rFonts w:ascii="Times New Roman" w:hAnsi="Times New Roman" w:cs="Times New Roman"/>
          <w:sz w:val="24"/>
          <w:szCs w:val="24"/>
        </w:rPr>
        <w:t xml:space="preserve"> испытывают потребность в изменении вида разрешенного использования земельного участка. Однако все изменения должны вноситься с соблюдением норм законодательства.</w:t>
      </w:r>
    </w:p>
    <w:p w:rsidR="00D40027" w:rsidRPr="00011FCB" w:rsidRDefault="00D40027" w:rsidP="008F49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земельного участка осуществляется, в частности, в соответствии с правилами землепользования и застройки (ПЗЗ) конкретного муниципального образования. В состав ПЗЗ входят, в том числе, градостроительные регламенты. В пределах определенной территориальной зоны гр</w:t>
      </w:r>
      <w:r w:rsidR="00232C1A">
        <w:rPr>
          <w:rFonts w:ascii="Times New Roman" w:hAnsi="Times New Roman" w:cs="Times New Roman"/>
          <w:sz w:val="24"/>
          <w:szCs w:val="24"/>
        </w:rPr>
        <w:t>адостроительные регламенты уста</w:t>
      </w:r>
      <w:r w:rsidRPr="00011FCB">
        <w:rPr>
          <w:rFonts w:ascii="Times New Roman" w:hAnsi="Times New Roman" w:cs="Times New Roman"/>
          <w:sz w:val="24"/>
          <w:szCs w:val="24"/>
        </w:rPr>
        <w:t>навливают допустимые виды разрешенного использования земельных участков,</w:t>
      </w:r>
      <w:r w:rsidR="00232C1A">
        <w:rPr>
          <w:rFonts w:ascii="Times New Roman" w:hAnsi="Times New Roman" w:cs="Times New Roman"/>
          <w:sz w:val="24"/>
          <w:szCs w:val="24"/>
        </w:rPr>
        <w:t xml:space="preserve"> которые подразделяются </w:t>
      </w:r>
      <w:proofErr w:type="gramStart"/>
      <w:r w:rsidR="00232C1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32C1A">
        <w:rPr>
          <w:rFonts w:ascii="Times New Roman" w:hAnsi="Times New Roman" w:cs="Times New Roman"/>
          <w:sz w:val="24"/>
          <w:szCs w:val="24"/>
        </w:rPr>
        <w:t xml:space="preserve"> основные, ус</w:t>
      </w:r>
      <w:r w:rsidRPr="00011FCB">
        <w:rPr>
          <w:rFonts w:ascii="Times New Roman" w:hAnsi="Times New Roman" w:cs="Times New Roman"/>
          <w:sz w:val="24"/>
          <w:szCs w:val="24"/>
        </w:rPr>
        <w:t>ловно разрешенные и вспомогательные.</w:t>
      </w:r>
    </w:p>
    <w:p w:rsidR="00D40027" w:rsidRPr="00011FCB" w:rsidRDefault="00D40027" w:rsidP="008F49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Изменение вида разрешенного исполь</w:t>
      </w:r>
      <w:r w:rsidR="00011FCB">
        <w:rPr>
          <w:rFonts w:ascii="Times New Roman" w:hAnsi="Times New Roman" w:cs="Times New Roman"/>
          <w:sz w:val="24"/>
          <w:szCs w:val="24"/>
        </w:rPr>
        <w:t>з</w:t>
      </w:r>
      <w:r w:rsidRPr="00011FCB">
        <w:rPr>
          <w:rFonts w:ascii="Times New Roman" w:hAnsi="Times New Roman" w:cs="Times New Roman"/>
          <w:sz w:val="24"/>
          <w:szCs w:val="24"/>
        </w:rPr>
        <w:t>ования земельного участка возможно из предусмотренных регламентом видов для террит</w:t>
      </w:r>
      <w:r w:rsidR="00011FCB">
        <w:rPr>
          <w:rFonts w:ascii="Times New Roman" w:hAnsi="Times New Roman" w:cs="Times New Roman"/>
          <w:sz w:val="24"/>
          <w:szCs w:val="24"/>
        </w:rPr>
        <w:t>ор</w:t>
      </w:r>
      <w:r w:rsidRPr="00011FCB">
        <w:rPr>
          <w:rFonts w:ascii="Times New Roman" w:hAnsi="Times New Roman" w:cs="Times New Roman"/>
          <w:sz w:val="24"/>
          <w:szCs w:val="24"/>
        </w:rPr>
        <w:t>иальной зоны, в которой расположен такой участок. Основной и вспомогательный виды разрешенного использования земельного участка могут быть выбраны собственником самостоятельно, без получения на это дополнительных разрешений и согласований. При этом вспомогательные виды разрешенного использования допустимы только в качестве дополнительных по отношению к основным видам.</w:t>
      </w:r>
    </w:p>
    <w:p w:rsidR="00D40027" w:rsidRPr="00011FCB" w:rsidRDefault="00D40027" w:rsidP="00232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Чтобы поменять вид разрешенного использования участка в соответствии с ПЗЗ, в первую очередь</w:t>
      </w:r>
      <w:r w:rsidR="00232C1A">
        <w:rPr>
          <w:rFonts w:ascii="Times New Roman" w:hAnsi="Times New Roman" w:cs="Times New Roman"/>
          <w:sz w:val="24"/>
          <w:szCs w:val="24"/>
        </w:rPr>
        <w:t>,</w:t>
      </w:r>
      <w:r w:rsidRPr="00011FCB">
        <w:rPr>
          <w:rFonts w:ascii="Times New Roman" w:hAnsi="Times New Roman" w:cs="Times New Roman"/>
          <w:sz w:val="24"/>
          <w:szCs w:val="24"/>
        </w:rPr>
        <w:t xml:space="preserve"> </w:t>
      </w:r>
      <w:r w:rsidR="00232C1A">
        <w:rPr>
          <w:rFonts w:ascii="Times New Roman" w:hAnsi="Times New Roman" w:cs="Times New Roman"/>
          <w:sz w:val="24"/>
          <w:szCs w:val="24"/>
        </w:rPr>
        <w:t>собственнику земельного участка</w:t>
      </w:r>
      <w:r w:rsidRPr="00011FCB">
        <w:rPr>
          <w:rFonts w:ascii="Times New Roman" w:hAnsi="Times New Roman" w:cs="Times New Roman"/>
          <w:sz w:val="24"/>
          <w:szCs w:val="24"/>
        </w:rPr>
        <w:t xml:space="preserve"> рекомендуется обратиться в органы местного самоуправления для получения сведений о том, в какой территориальной зоне расположен земельный участок. Также при выборе вида разрешенного использования земельного участка необходимо учесть предельные (минимальные и (или) максимальные) размеры, установленные в соответствующей территориальной зоне. В случае не соответствия таким размерам вид разрешенного использовани</w:t>
      </w:r>
      <w:r w:rsidR="00011FCB">
        <w:rPr>
          <w:rFonts w:ascii="Times New Roman" w:hAnsi="Times New Roman" w:cs="Times New Roman"/>
          <w:sz w:val="24"/>
          <w:szCs w:val="24"/>
        </w:rPr>
        <w:t>я</w:t>
      </w:r>
      <w:r w:rsidRPr="00011FCB">
        <w:rPr>
          <w:rFonts w:ascii="Times New Roman" w:hAnsi="Times New Roman" w:cs="Times New Roman"/>
          <w:sz w:val="24"/>
          <w:szCs w:val="24"/>
        </w:rPr>
        <w:t xml:space="preserve"> земельного участка изменить будет невозможно.</w:t>
      </w:r>
    </w:p>
    <w:p w:rsidR="00D40027" w:rsidRPr="00011FCB" w:rsidRDefault="00D40027" w:rsidP="008F49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 xml:space="preserve">Итак, если выбранный </w:t>
      </w:r>
      <w:r w:rsidR="00A006EE" w:rsidRPr="00011FCB">
        <w:rPr>
          <w:rFonts w:ascii="Times New Roman" w:hAnsi="Times New Roman" w:cs="Times New Roman"/>
          <w:sz w:val="24"/>
          <w:szCs w:val="24"/>
        </w:rPr>
        <w:t xml:space="preserve">Вами вид разрешенного использования земельного участка установлен в территориальной зоне, в которую попадает Ваш земельный участок, то собственник участка может обратиться в МФЦ с заявлением об изменении вида </w:t>
      </w:r>
      <w:r w:rsidR="00011FCB" w:rsidRPr="00011FCB">
        <w:rPr>
          <w:rFonts w:ascii="Times New Roman" w:hAnsi="Times New Roman" w:cs="Times New Roman"/>
          <w:sz w:val="24"/>
          <w:szCs w:val="24"/>
        </w:rPr>
        <w:t>разрешенного использования. При этом в бланке заявления об изменении вида разрешенного использования земельного участка указывается выбираемый вид разрешенного использования земельного участка из основных и вспомогательных видов без дополнительных разрешений и согласований в точном соответствии с видами разрешенного использования, указанными в ПЗЗ для территориальной зоны, в которой расположен соответствующий земельный участок.</w:t>
      </w:r>
    </w:p>
    <w:p w:rsidR="00011FCB" w:rsidRPr="00011FCB" w:rsidRDefault="00011FCB" w:rsidP="008F49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Обращаем Ваше внимание, что изменить вид разрешенного использования земельного участка в соответствии с ПЗЗ самостоятельно может только собственник земельного участка. Если участок предоставлен в аренду, то изменение арендатором вида разрешенного участка не допускается.</w:t>
      </w:r>
    </w:p>
    <w:p w:rsidR="00011FCB" w:rsidRPr="00011FCB" w:rsidRDefault="00011FCB" w:rsidP="00232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lastRenderedPageBreak/>
        <w:t>После того как в сведениях реестра недвижимости вид разрешенного использования земельного участка был изменен, орган регистрации прав направляет собственнику уведомление о внесении в реестр недвижимости таких сведений.</w:t>
      </w:r>
    </w:p>
    <w:p w:rsidR="00011FCB" w:rsidRPr="00011FCB" w:rsidRDefault="00011FCB" w:rsidP="00232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Также необходимо отметить, что за внесение изменений в сведения о виде разрешенного использования земельного участка плата не взимается.</w:t>
      </w:r>
    </w:p>
    <w:p w:rsidR="00011FCB" w:rsidRDefault="00011FCB" w:rsidP="00232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Важно отметить, что изменение вида разрешенного использования земельного участка может повлечь изменение его кадастровой стоимости, а также величины земельного налога.</w:t>
      </w:r>
    </w:p>
    <w:p w:rsidR="002561F5" w:rsidRDefault="002561F5" w:rsidP="00232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61F5" w:rsidRDefault="002561F5" w:rsidP="00232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61F5" w:rsidRDefault="002561F5" w:rsidP="00232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61F5" w:rsidRPr="002561F5" w:rsidRDefault="002561F5" w:rsidP="002561F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61F5">
        <w:rPr>
          <w:rFonts w:ascii="Times New Roman" w:hAnsi="Times New Roman" w:cs="Times New Roman"/>
          <w:i/>
          <w:iCs/>
          <w:sz w:val="24"/>
          <w:szCs w:val="24"/>
        </w:rPr>
        <w:t>Материал подготовлен пресс-службой Филиала Кадастровой палаты по Республике Карелия</w:t>
      </w:r>
    </w:p>
    <w:p w:rsidR="002561F5" w:rsidRPr="008D17A2" w:rsidRDefault="002561F5" w:rsidP="002561F5">
      <w:pPr>
        <w:rPr>
          <w:sz w:val="28"/>
          <w:szCs w:val="28"/>
        </w:rPr>
      </w:pPr>
    </w:p>
    <w:p w:rsidR="002561F5" w:rsidRPr="00011FCB" w:rsidRDefault="002561F5" w:rsidP="00232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561F5" w:rsidRPr="00011FCB" w:rsidSect="0019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grammar="clean"/>
  <w:defaultTabStop w:val="708"/>
  <w:characterSpacingControl w:val="doNotCompress"/>
  <w:compat/>
  <w:rsids>
    <w:rsidRoot w:val="001278AF"/>
    <w:rsid w:val="00011FCB"/>
    <w:rsid w:val="001278AF"/>
    <w:rsid w:val="00192F22"/>
    <w:rsid w:val="00232C1A"/>
    <w:rsid w:val="002561F5"/>
    <w:rsid w:val="005C6505"/>
    <w:rsid w:val="006F1DAB"/>
    <w:rsid w:val="008F495F"/>
    <w:rsid w:val="00A006EE"/>
    <w:rsid w:val="00B82587"/>
    <w:rsid w:val="00CC4B04"/>
    <w:rsid w:val="00D4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A576-9B2E-4836-8F1B-16AF4846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</dc:creator>
  <cp:lastModifiedBy>Пресс-служба</cp:lastModifiedBy>
  <cp:revision>6</cp:revision>
  <dcterms:created xsi:type="dcterms:W3CDTF">2019-05-07T11:13:00Z</dcterms:created>
  <dcterms:modified xsi:type="dcterms:W3CDTF">2019-05-13T06:36:00Z</dcterms:modified>
</cp:coreProperties>
</file>