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82" w:rsidRDefault="00573CEC" w:rsidP="00244182">
      <w:pPr>
        <w:jc w:val="center"/>
      </w:pPr>
      <w:r>
        <w:rPr>
          <w:noProof/>
        </w:rPr>
        <w:drawing>
          <wp:inline distT="0" distB="0" distL="0" distR="0">
            <wp:extent cx="676275" cy="798830"/>
            <wp:effectExtent l="0" t="0" r="9525" b="0"/>
            <wp:docPr id="1" name="Рисунок 1" descr="https://upload.wikimedia.org/wikipedia/commons/6/63/Coat_of_Arms_of_Lahdenpohja_%28Karelia%29.png?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6/63/Coat_of_Arms_of_Lahdenpohja_%28Karelia%29.png?uselang=ru"/>
                    <pic:cNvPicPr>
                      <a:picLocks noChangeAspect="1" noChangeArrowheads="1"/>
                    </pic:cNvPicPr>
                  </pic:nvPicPr>
                  <pic:blipFill>
                    <a:blip r:embed="rId8" r:link="rId9"/>
                    <a:srcRect/>
                    <a:stretch>
                      <a:fillRect/>
                    </a:stretch>
                  </pic:blipFill>
                  <pic:spPr bwMode="auto">
                    <a:xfrm>
                      <a:off x="0" y="0"/>
                      <a:ext cx="676275" cy="798830"/>
                    </a:xfrm>
                    <a:prstGeom prst="rect">
                      <a:avLst/>
                    </a:prstGeom>
                    <a:noFill/>
                    <a:ln w="9525">
                      <a:noFill/>
                      <a:miter lim="800000"/>
                      <a:headEnd/>
                      <a:tailEnd/>
                    </a:ln>
                  </pic:spPr>
                </pic:pic>
              </a:graphicData>
            </a:graphic>
          </wp:inline>
        </w:drawing>
      </w:r>
    </w:p>
    <w:p w:rsidR="00244182" w:rsidRDefault="00244182" w:rsidP="00244182">
      <w:pPr>
        <w:pStyle w:val="2"/>
        <w:rPr>
          <w:spacing w:val="40"/>
        </w:rPr>
      </w:pPr>
      <w:r>
        <w:rPr>
          <w:spacing w:val="40"/>
        </w:rPr>
        <w:t>Российская  Федерация</w:t>
      </w:r>
    </w:p>
    <w:p w:rsidR="00244182" w:rsidRDefault="00244182" w:rsidP="00244182">
      <w:pPr>
        <w:jc w:val="center"/>
        <w:rPr>
          <w:spacing w:val="40"/>
          <w:sz w:val="28"/>
        </w:rPr>
      </w:pPr>
      <w:r>
        <w:rPr>
          <w:spacing w:val="40"/>
          <w:sz w:val="28"/>
        </w:rPr>
        <w:t>Республика Карелия</w:t>
      </w:r>
    </w:p>
    <w:p w:rsidR="00244182" w:rsidRDefault="00244182" w:rsidP="00244182">
      <w:pPr>
        <w:jc w:val="right"/>
      </w:pPr>
    </w:p>
    <w:p w:rsidR="00244182" w:rsidRDefault="00244182" w:rsidP="00244182">
      <w:pPr>
        <w:jc w:val="center"/>
        <w:rPr>
          <w:b/>
        </w:rPr>
      </w:pPr>
      <w:r>
        <w:rPr>
          <w:b/>
        </w:rPr>
        <w:t>КОНТРОЛЬНО-СЧЕТНЫЙ КОМИТЕТ</w:t>
      </w:r>
    </w:p>
    <w:p w:rsidR="00244182" w:rsidRDefault="00244182" w:rsidP="00244182">
      <w:pPr>
        <w:jc w:val="center"/>
        <w:rPr>
          <w:b/>
        </w:rPr>
      </w:pPr>
      <w:r>
        <w:rPr>
          <w:b/>
        </w:rPr>
        <w:t>ЛАХДЕНПОХСКОГО МУНИЦИПАЛЬНОГО РАЙОНА</w:t>
      </w:r>
    </w:p>
    <w:p w:rsidR="00244182" w:rsidRDefault="00244182" w:rsidP="00244182">
      <w:pPr>
        <w:jc w:val="center"/>
      </w:pPr>
    </w:p>
    <w:p w:rsidR="00244182" w:rsidRPr="007A2995" w:rsidRDefault="00244182" w:rsidP="00244182">
      <w:pPr>
        <w:jc w:val="center"/>
      </w:pPr>
      <w:r w:rsidRPr="007A2995">
        <w:t>ЗАКЛЮЧЕНИЕ</w:t>
      </w:r>
    </w:p>
    <w:p w:rsidR="00E064DF" w:rsidRDefault="00E064DF" w:rsidP="00E064DF">
      <w:pPr>
        <w:pStyle w:val="Default"/>
      </w:pPr>
    </w:p>
    <w:p w:rsidR="00BC2B39" w:rsidRPr="00A5619B" w:rsidRDefault="00BC2B39" w:rsidP="00BC2B39">
      <w:pPr>
        <w:jc w:val="center"/>
        <w:rPr>
          <w:bCs/>
        </w:rPr>
      </w:pPr>
      <w:r w:rsidRPr="0044656F">
        <w:rPr>
          <w:bCs/>
        </w:rPr>
        <w:t xml:space="preserve">по результатам финансово-экономической экспертизы </w:t>
      </w:r>
    </w:p>
    <w:p w:rsidR="00244182" w:rsidRPr="007A2995" w:rsidRDefault="00F01809" w:rsidP="00E064DF">
      <w:pPr>
        <w:pStyle w:val="Default"/>
        <w:jc w:val="center"/>
      </w:pPr>
      <w:r>
        <w:t>постановлени</w:t>
      </w:r>
      <w:r w:rsidR="00BC2B39">
        <w:t>я</w:t>
      </w:r>
      <w:r>
        <w:t xml:space="preserve"> Администрации</w:t>
      </w:r>
      <w:r w:rsidR="00E064DF">
        <w:t xml:space="preserve"> </w:t>
      </w:r>
      <w:r w:rsidR="006E5D63">
        <w:t>Хийто</w:t>
      </w:r>
      <w:r w:rsidR="008310E3">
        <w:t>льского</w:t>
      </w:r>
      <w:r w:rsidR="00065D2B">
        <w:t xml:space="preserve"> сельского поселения</w:t>
      </w:r>
      <w:r w:rsidR="00F62C96">
        <w:t xml:space="preserve"> от 09 декабря 2015 года № 119 </w:t>
      </w:r>
      <w:r w:rsidR="00E064DF">
        <w:t>«</w:t>
      </w:r>
      <w:r>
        <w:t>Об утверждении Порядка осуществления главными распорядителями (распорядителями) средств бюджета Хийтольского сельского поселения, главными администраторами (администраторами) доходов бюджета Хийтольского сельского поселения, главными администраторами (администраторами) источников финансирования дефицита бюджета Хийтольского сельского поселения внутреннего финансового контроля и внутреннего финансового аудита»</w:t>
      </w:r>
    </w:p>
    <w:p w:rsidR="00244182" w:rsidRDefault="00244182" w:rsidP="00244182">
      <w:pPr>
        <w:jc w:val="center"/>
        <w:rPr>
          <w:bCs/>
        </w:rPr>
      </w:pPr>
    </w:p>
    <w:p w:rsidR="00244182" w:rsidRDefault="00F01809" w:rsidP="00E064DF">
      <w:r>
        <w:t>2</w:t>
      </w:r>
      <w:r w:rsidR="003010A9">
        <w:t>6</w:t>
      </w:r>
      <w:r w:rsidR="00244182">
        <w:t xml:space="preserve"> </w:t>
      </w:r>
      <w:r w:rsidR="00E064DF">
        <w:t>декабря</w:t>
      </w:r>
      <w:r w:rsidR="00244182">
        <w:t xml:space="preserve"> 2015 года </w:t>
      </w:r>
    </w:p>
    <w:p w:rsidR="00244182" w:rsidRDefault="00244182" w:rsidP="00244182"/>
    <w:p w:rsidR="00BC2B39" w:rsidRDefault="00BC2B39" w:rsidP="00BC2B39">
      <w:pPr>
        <w:ind w:firstLine="708"/>
        <w:jc w:val="both"/>
      </w:pPr>
      <w:r>
        <w:rPr>
          <w:b/>
          <w:bCs/>
        </w:rPr>
        <w:t>1.</w:t>
      </w:r>
      <w:r w:rsidRPr="00BC2B39">
        <w:rPr>
          <w:b/>
          <w:bCs/>
        </w:rPr>
        <w:t>Основание для проведения экспертизы:</w:t>
      </w:r>
      <w:r w:rsidR="0044656F">
        <w:rPr>
          <w:b/>
          <w:bCs/>
        </w:rPr>
        <w:t xml:space="preserve"> </w:t>
      </w:r>
      <w:r w:rsidRPr="00A5619B">
        <w:t xml:space="preserve"> настоящее заключение подготовлено на основании пункта 2 статьи 157 Бюджетного кодекса Р</w:t>
      </w:r>
      <w:r w:rsidR="00897915">
        <w:t xml:space="preserve">оссийской </w:t>
      </w:r>
      <w:r w:rsidRPr="00A5619B">
        <w:t>Ф</w:t>
      </w:r>
      <w:r w:rsidR="00897915">
        <w:t>едерации</w:t>
      </w:r>
      <w:r w:rsidRPr="00A5619B">
        <w:t xml:space="preserve">, в соответствии с пунктом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статьей 8 </w:t>
      </w:r>
      <w:r w:rsidR="009460F4" w:rsidRPr="00A5619B">
        <w:t>Положения о Контрольно-счетном комитете Лахденпохского муниципального района</w:t>
      </w:r>
      <w:r w:rsidR="009460F4">
        <w:t>, утвержденного</w:t>
      </w:r>
      <w:r w:rsidR="009460F4" w:rsidRPr="00A5619B">
        <w:t xml:space="preserve"> </w:t>
      </w:r>
      <w:r w:rsidRPr="00A5619B">
        <w:t>решени</w:t>
      </w:r>
      <w:r w:rsidR="009460F4">
        <w:t>ем</w:t>
      </w:r>
      <w:r w:rsidRPr="00A5619B">
        <w:t xml:space="preserve"> Совета Лахденпохского муниципального района от 26.03.2014 № 7/40-6</w:t>
      </w:r>
      <w:r>
        <w:t>,</w:t>
      </w:r>
      <w:r w:rsidRPr="00BC2B39">
        <w:rPr>
          <w:bCs/>
        </w:rPr>
        <w:t xml:space="preserve"> Соглашением № 4 от 01.10.2015 года о передаче полномочий контрольно-счетного органа Хийтольского сельского поселения по осуществлению внешнего муниципального финансового контроля Контрольно-счетному комитету Лахденпохского муниципального района </w:t>
      </w:r>
      <w:r w:rsidRPr="00A5619B">
        <w:t xml:space="preserve">и распоряжением Контрольно-счетного комитета Лахденпохского муниципального </w:t>
      </w:r>
      <w:r w:rsidRPr="009460F4">
        <w:t>района от</w:t>
      </w:r>
      <w:r w:rsidR="009460F4" w:rsidRPr="009460F4">
        <w:t>22</w:t>
      </w:r>
      <w:r w:rsidRPr="009460F4">
        <w:t xml:space="preserve">.12.2015 № </w:t>
      </w:r>
      <w:r w:rsidR="009460F4" w:rsidRPr="009460F4">
        <w:t>55</w:t>
      </w:r>
      <w:r w:rsidRPr="009460F4">
        <w:t xml:space="preserve"> «О проведении экспертно</w:t>
      </w:r>
      <w:r w:rsidRPr="00A5619B">
        <w:t>-аналитического меропр</w:t>
      </w:r>
      <w:r>
        <w:t>и</w:t>
      </w:r>
      <w:r w:rsidRPr="00A5619B">
        <w:t>ятия»</w:t>
      </w:r>
      <w:r>
        <w:t>.</w:t>
      </w:r>
    </w:p>
    <w:p w:rsidR="00BC2B39" w:rsidRDefault="00BC2B39" w:rsidP="00BC2B39">
      <w:pPr>
        <w:ind w:firstLine="708"/>
        <w:jc w:val="both"/>
      </w:pPr>
    </w:p>
    <w:p w:rsidR="00BC2B39" w:rsidRDefault="00BC2B39" w:rsidP="0063580F">
      <w:pPr>
        <w:ind w:firstLine="708"/>
        <w:jc w:val="both"/>
      </w:pPr>
      <w:r w:rsidRPr="00A5619B">
        <w:rPr>
          <w:b/>
          <w:bCs/>
        </w:rPr>
        <w:t>2. Предмет экспертизы:</w:t>
      </w:r>
      <w:r>
        <w:rPr>
          <w:b/>
          <w:bCs/>
        </w:rPr>
        <w:t xml:space="preserve"> </w:t>
      </w:r>
      <w:r w:rsidR="00F01809">
        <w:t>постановление</w:t>
      </w:r>
      <w:r w:rsidR="0069702F" w:rsidRPr="0069702F">
        <w:t xml:space="preserve"> </w:t>
      </w:r>
      <w:r w:rsidR="00F01809">
        <w:t>Администрации</w:t>
      </w:r>
      <w:r w:rsidR="0069702F">
        <w:t xml:space="preserve"> </w:t>
      </w:r>
      <w:r w:rsidR="006E5D63">
        <w:t>Хийто</w:t>
      </w:r>
      <w:r w:rsidR="00BE7F4C">
        <w:t>льского</w:t>
      </w:r>
      <w:r w:rsidR="00065D2B">
        <w:t xml:space="preserve"> сельского поселения</w:t>
      </w:r>
      <w:r w:rsidR="0069702F" w:rsidRPr="0069702F">
        <w:t xml:space="preserve"> </w:t>
      </w:r>
      <w:r w:rsidR="00F62C96">
        <w:t xml:space="preserve">от 09 декабря 2015 года № 119 </w:t>
      </w:r>
      <w:r w:rsidR="0069702F" w:rsidRPr="0069702F">
        <w:t>«</w:t>
      </w:r>
      <w:r w:rsidR="00405A9E">
        <w:t>Об утверждении Порядка осуществления главными распорядителями (распорядителями) средств бюджета Хийтольского сельского поселения, главными администраторами (администраторами) доходов бюджета Хийтольского сельского поселения, главными администраторами (администраторами) источников финансирования дефицита бюджета Хийтольского сельского поселения внутреннего финансового контроля и внутреннего финансового аудита</w:t>
      </w:r>
      <w:r w:rsidR="0069702F" w:rsidRPr="0069702F">
        <w:t xml:space="preserve">» </w:t>
      </w:r>
      <w:r w:rsidR="003918EC">
        <w:t>(далее – Постановление от 09.12.2015 № 119,</w:t>
      </w:r>
      <w:r w:rsidR="0069702F" w:rsidRPr="0069702F">
        <w:t xml:space="preserve"> </w:t>
      </w:r>
      <w:r w:rsidR="00405A9E">
        <w:t>Порядок</w:t>
      </w:r>
      <w:r w:rsidR="0069702F" w:rsidRPr="0069702F">
        <w:t>)</w:t>
      </w:r>
      <w:r>
        <w:t>.</w:t>
      </w:r>
    </w:p>
    <w:p w:rsidR="00BC2B39" w:rsidRDefault="00BC2B39" w:rsidP="0063580F">
      <w:pPr>
        <w:ind w:firstLine="708"/>
        <w:jc w:val="both"/>
      </w:pPr>
    </w:p>
    <w:p w:rsidR="00BC2B39" w:rsidRDefault="00BC2B39" w:rsidP="0063580F">
      <w:pPr>
        <w:ind w:firstLine="708"/>
        <w:jc w:val="both"/>
        <w:rPr>
          <w:bCs/>
        </w:rPr>
      </w:pPr>
      <w:r w:rsidRPr="00A5619B">
        <w:rPr>
          <w:b/>
        </w:rPr>
        <w:t>3. Цель экспертизы:</w:t>
      </w:r>
      <w:r w:rsidRPr="00A5619B">
        <w:rPr>
          <w:bCs/>
        </w:rPr>
        <w:t xml:space="preserve"> </w:t>
      </w:r>
      <w:r w:rsidR="0069702F" w:rsidRPr="0069702F">
        <w:t xml:space="preserve"> </w:t>
      </w:r>
      <w:r w:rsidRPr="00A5619B">
        <w:rPr>
          <w:bCs/>
        </w:rPr>
        <w:t xml:space="preserve">оценка соответствия </w:t>
      </w:r>
      <w:r w:rsidR="009460F4">
        <w:rPr>
          <w:bCs/>
        </w:rPr>
        <w:t>П</w:t>
      </w:r>
      <w:r w:rsidR="00897915">
        <w:rPr>
          <w:bCs/>
        </w:rPr>
        <w:t xml:space="preserve">остановления </w:t>
      </w:r>
      <w:r w:rsidR="009460F4">
        <w:t>от 09.12.2015 № 119</w:t>
      </w:r>
      <w:r w:rsidRPr="00A5619B">
        <w:rPr>
          <w:bCs/>
        </w:rPr>
        <w:t xml:space="preserve"> нормам, установленным законами и иными нормативными правовыми актами Российской Федерации, Республики Карелия, </w:t>
      </w:r>
      <w:r>
        <w:rPr>
          <w:bCs/>
        </w:rPr>
        <w:t>Хийтольского сельского поселения</w:t>
      </w:r>
      <w:r w:rsidRPr="00A5619B">
        <w:rPr>
          <w:bCs/>
        </w:rPr>
        <w:t xml:space="preserve"> в соответствующей сфере</w:t>
      </w:r>
      <w:r>
        <w:rPr>
          <w:bCs/>
        </w:rPr>
        <w:t xml:space="preserve">. </w:t>
      </w:r>
    </w:p>
    <w:p w:rsidR="00BC2B39" w:rsidRPr="003918EC" w:rsidRDefault="00BC2B39" w:rsidP="00BC2B39">
      <w:pPr>
        <w:pStyle w:val="ConsPlusTitle"/>
        <w:ind w:firstLine="708"/>
        <w:jc w:val="both"/>
        <w:outlineLvl w:val="0"/>
        <w:rPr>
          <w:rFonts w:ascii="Times New Roman" w:hAnsi="Times New Roman" w:cs="Times New Roman"/>
          <w:b w:val="0"/>
          <w:bCs w:val="0"/>
          <w:sz w:val="24"/>
          <w:szCs w:val="24"/>
        </w:rPr>
      </w:pPr>
      <w:r w:rsidRPr="00A5619B">
        <w:rPr>
          <w:rFonts w:ascii="Times New Roman" w:hAnsi="Times New Roman" w:cs="Times New Roman"/>
          <w:sz w:val="24"/>
          <w:szCs w:val="24"/>
        </w:rPr>
        <w:t>4. Правовая основа финансово-экономической экспертизы:</w:t>
      </w:r>
      <w:r w:rsidRPr="00A5619B">
        <w:rPr>
          <w:rFonts w:ascii="Times New Roman" w:hAnsi="Times New Roman" w:cs="Times New Roman"/>
          <w:b w:val="0"/>
          <w:bCs w:val="0"/>
          <w:sz w:val="24"/>
          <w:szCs w:val="24"/>
        </w:rPr>
        <w:t xml:space="preserve"> Бюджетный кодекс Российской Федерации (далее - БК РФ)</w:t>
      </w:r>
      <w:r w:rsidR="009460F4">
        <w:rPr>
          <w:rFonts w:ascii="Times New Roman" w:hAnsi="Times New Roman" w:cs="Times New Roman"/>
          <w:b w:val="0"/>
          <w:bCs w:val="0"/>
          <w:sz w:val="24"/>
          <w:szCs w:val="24"/>
        </w:rPr>
        <w:t>,</w:t>
      </w:r>
      <w:r w:rsidRPr="00A5619B">
        <w:rPr>
          <w:rFonts w:ascii="Times New Roman" w:hAnsi="Times New Roman" w:cs="Times New Roman"/>
          <w:b w:val="0"/>
          <w:bCs w:val="0"/>
          <w:sz w:val="24"/>
          <w:szCs w:val="24"/>
        </w:rPr>
        <w:t xml:space="preserve"> Федеральный закон от 06.10.2003 № 131-ФЗ «Об </w:t>
      </w:r>
      <w:r w:rsidRPr="00A5619B">
        <w:rPr>
          <w:rFonts w:ascii="Times New Roman" w:hAnsi="Times New Roman" w:cs="Times New Roman"/>
          <w:b w:val="0"/>
          <w:bCs w:val="0"/>
          <w:sz w:val="24"/>
          <w:szCs w:val="24"/>
        </w:rPr>
        <w:lastRenderedPageBreak/>
        <w:t>общих принципах организации местного самоуправления в Российской Федерации»</w:t>
      </w:r>
      <w:r w:rsidR="009460F4">
        <w:rPr>
          <w:rFonts w:ascii="Times New Roman" w:hAnsi="Times New Roman" w:cs="Times New Roman"/>
          <w:b w:val="0"/>
          <w:bCs w:val="0"/>
          <w:sz w:val="24"/>
          <w:szCs w:val="24"/>
        </w:rPr>
        <w:t>,</w:t>
      </w:r>
      <w:r w:rsidRPr="00A5619B">
        <w:rPr>
          <w:rFonts w:ascii="Times New Roman" w:hAnsi="Times New Roman" w:cs="Times New Roman"/>
          <w:b w:val="0"/>
          <w:bCs w:val="0"/>
          <w:sz w:val="24"/>
          <w:szCs w:val="24"/>
        </w:rPr>
        <w:t xml:space="preserve"> Устав муниципального образования «</w:t>
      </w:r>
      <w:r>
        <w:rPr>
          <w:rFonts w:ascii="Times New Roman" w:hAnsi="Times New Roman" w:cs="Times New Roman"/>
          <w:b w:val="0"/>
          <w:bCs w:val="0"/>
          <w:sz w:val="24"/>
          <w:szCs w:val="24"/>
        </w:rPr>
        <w:t>Хийтольское сельское поселение</w:t>
      </w:r>
      <w:r w:rsidRPr="00A5619B">
        <w:rPr>
          <w:rFonts w:ascii="Times New Roman" w:hAnsi="Times New Roman" w:cs="Times New Roman"/>
          <w:b w:val="0"/>
          <w:bCs w:val="0"/>
          <w:sz w:val="24"/>
          <w:szCs w:val="24"/>
        </w:rPr>
        <w:t>» (далее – Устав МО «</w:t>
      </w:r>
      <w:r>
        <w:rPr>
          <w:rFonts w:ascii="Times New Roman" w:hAnsi="Times New Roman" w:cs="Times New Roman"/>
          <w:b w:val="0"/>
          <w:bCs w:val="0"/>
          <w:sz w:val="24"/>
          <w:szCs w:val="24"/>
        </w:rPr>
        <w:t>ХСП</w:t>
      </w:r>
      <w:r w:rsidR="003918EC" w:rsidRPr="00897915">
        <w:rPr>
          <w:rFonts w:ascii="Times New Roman" w:hAnsi="Times New Roman" w:cs="Times New Roman"/>
          <w:b w:val="0"/>
          <w:bCs w:val="0"/>
          <w:sz w:val="24"/>
          <w:szCs w:val="24"/>
        </w:rPr>
        <w:t>»),</w:t>
      </w:r>
      <w:r w:rsidR="003918EC" w:rsidRPr="00897915">
        <w:rPr>
          <w:rFonts w:ascii="Times New Roman" w:hAnsi="Times New Roman" w:cs="Times New Roman"/>
          <w:b w:val="0"/>
          <w:sz w:val="24"/>
          <w:szCs w:val="24"/>
        </w:rPr>
        <w:t xml:space="preserve"> иные нормативные правовые акты Российской Федерации, органов местного самоуправления Хийтольского сельского поселения в соответствующей сфере</w:t>
      </w:r>
      <w:r w:rsidRPr="00897915">
        <w:rPr>
          <w:rFonts w:ascii="Times New Roman" w:hAnsi="Times New Roman" w:cs="Times New Roman"/>
          <w:b w:val="0"/>
          <w:sz w:val="24"/>
          <w:szCs w:val="24"/>
        </w:rPr>
        <w:t>.</w:t>
      </w:r>
    </w:p>
    <w:p w:rsidR="003918EC" w:rsidRDefault="003918EC" w:rsidP="00C31AD3">
      <w:pPr>
        <w:pStyle w:val="a6"/>
        <w:spacing w:after="0"/>
        <w:ind w:firstLine="560"/>
        <w:jc w:val="both"/>
        <w:rPr>
          <w:rFonts w:ascii="Times New Roman" w:hAnsi="Times New Roman"/>
          <w:color w:val="auto"/>
          <w:sz w:val="24"/>
          <w:szCs w:val="24"/>
        </w:rPr>
      </w:pPr>
    </w:p>
    <w:p w:rsidR="003918EC" w:rsidRPr="00A5619B" w:rsidRDefault="003918EC" w:rsidP="003918EC">
      <w:pPr>
        <w:ind w:firstLine="708"/>
        <w:jc w:val="both"/>
        <w:rPr>
          <w:iCs/>
        </w:rPr>
      </w:pPr>
      <w:r w:rsidRPr="00A5619B">
        <w:rPr>
          <w:b/>
          <w:bCs/>
          <w:iCs/>
        </w:rPr>
        <w:t>5. В ходе экспертизы установлено:</w:t>
      </w:r>
      <w:r w:rsidRPr="00A5619B">
        <w:rPr>
          <w:iCs/>
        </w:rPr>
        <w:t xml:space="preserve"> </w:t>
      </w:r>
    </w:p>
    <w:p w:rsidR="00380E81" w:rsidRDefault="003918EC" w:rsidP="00C31AD3">
      <w:pPr>
        <w:pStyle w:val="a6"/>
        <w:spacing w:after="0"/>
        <w:ind w:firstLine="560"/>
        <w:jc w:val="both"/>
        <w:rPr>
          <w:rFonts w:ascii="Times New Roman" w:hAnsi="Times New Roman"/>
          <w:color w:val="auto"/>
          <w:sz w:val="24"/>
          <w:szCs w:val="24"/>
        </w:rPr>
      </w:pPr>
      <w:r w:rsidRPr="003918EC">
        <w:rPr>
          <w:rFonts w:ascii="Times New Roman" w:hAnsi="Times New Roman"/>
          <w:b/>
          <w:bCs/>
          <w:iCs/>
          <w:sz w:val="24"/>
          <w:szCs w:val="24"/>
        </w:rPr>
        <w:t>5.1.</w:t>
      </w:r>
      <w:r w:rsidRPr="003918EC">
        <w:rPr>
          <w:rFonts w:ascii="Times New Roman" w:hAnsi="Times New Roman"/>
          <w:iCs/>
          <w:sz w:val="24"/>
          <w:szCs w:val="24"/>
        </w:rPr>
        <w:t xml:space="preserve"> </w:t>
      </w:r>
      <w:r w:rsidR="00B24584" w:rsidRPr="003918EC">
        <w:rPr>
          <w:rFonts w:ascii="Times New Roman" w:hAnsi="Times New Roman"/>
          <w:color w:val="auto"/>
          <w:sz w:val="24"/>
          <w:szCs w:val="24"/>
        </w:rPr>
        <w:t xml:space="preserve">На экспертизу в Контрольно-счетный комитет Лахденпохского муниципального района (далее – Контрольно-счетный комитет) </w:t>
      </w:r>
      <w:r w:rsidR="00F62C96" w:rsidRPr="003918EC">
        <w:rPr>
          <w:rFonts w:ascii="Times New Roman" w:hAnsi="Times New Roman"/>
          <w:color w:val="auto"/>
          <w:sz w:val="24"/>
          <w:szCs w:val="24"/>
        </w:rPr>
        <w:t>Постановление от 09.12.2015 № 119</w:t>
      </w:r>
      <w:r w:rsidR="00B24584" w:rsidRPr="00B24584">
        <w:rPr>
          <w:rFonts w:ascii="Times New Roman" w:hAnsi="Times New Roman"/>
          <w:color w:val="auto"/>
          <w:sz w:val="24"/>
          <w:szCs w:val="24"/>
        </w:rPr>
        <w:t xml:space="preserve"> поступил</w:t>
      </w:r>
      <w:r w:rsidR="00F62C96">
        <w:rPr>
          <w:rFonts w:ascii="Times New Roman" w:hAnsi="Times New Roman"/>
          <w:color w:val="auto"/>
          <w:sz w:val="24"/>
          <w:szCs w:val="24"/>
        </w:rPr>
        <w:t>о</w:t>
      </w:r>
      <w:r w:rsidR="00B24584" w:rsidRPr="00B24584">
        <w:rPr>
          <w:rFonts w:ascii="Times New Roman" w:hAnsi="Times New Roman"/>
          <w:color w:val="auto"/>
          <w:sz w:val="24"/>
          <w:szCs w:val="24"/>
        </w:rPr>
        <w:t xml:space="preserve">  </w:t>
      </w:r>
      <w:r w:rsidR="00F62C96">
        <w:rPr>
          <w:rFonts w:ascii="Times New Roman" w:hAnsi="Times New Roman"/>
          <w:color w:val="auto"/>
          <w:sz w:val="24"/>
          <w:szCs w:val="24"/>
        </w:rPr>
        <w:t>22</w:t>
      </w:r>
      <w:r w:rsidR="000F3A49">
        <w:rPr>
          <w:rFonts w:ascii="Times New Roman" w:hAnsi="Times New Roman"/>
          <w:color w:val="auto"/>
          <w:sz w:val="24"/>
          <w:szCs w:val="24"/>
        </w:rPr>
        <w:t xml:space="preserve"> </w:t>
      </w:r>
      <w:r w:rsidR="009E25EF">
        <w:rPr>
          <w:rFonts w:ascii="Times New Roman" w:hAnsi="Times New Roman"/>
          <w:color w:val="auto"/>
          <w:sz w:val="24"/>
          <w:szCs w:val="24"/>
        </w:rPr>
        <w:t>декабря</w:t>
      </w:r>
      <w:r w:rsidR="000F3A49" w:rsidRPr="00B24584">
        <w:rPr>
          <w:rFonts w:ascii="Times New Roman" w:hAnsi="Times New Roman"/>
          <w:color w:val="auto"/>
          <w:sz w:val="24"/>
          <w:szCs w:val="24"/>
        </w:rPr>
        <w:t xml:space="preserve"> 201</w:t>
      </w:r>
      <w:r w:rsidR="000F3A49">
        <w:rPr>
          <w:rFonts w:ascii="Times New Roman" w:hAnsi="Times New Roman"/>
          <w:color w:val="auto"/>
          <w:sz w:val="24"/>
          <w:szCs w:val="24"/>
        </w:rPr>
        <w:t>5</w:t>
      </w:r>
      <w:r w:rsidR="000F3A49" w:rsidRPr="00B24584">
        <w:rPr>
          <w:rFonts w:ascii="Times New Roman" w:hAnsi="Times New Roman"/>
          <w:color w:val="auto"/>
          <w:sz w:val="24"/>
          <w:szCs w:val="24"/>
        </w:rPr>
        <w:t xml:space="preserve"> года</w:t>
      </w:r>
      <w:r w:rsidR="000F3A49">
        <w:rPr>
          <w:rFonts w:ascii="Times New Roman" w:hAnsi="Times New Roman"/>
          <w:color w:val="auto"/>
          <w:sz w:val="24"/>
          <w:szCs w:val="24"/>
        </w:rPr>
        <w:t xml:space="preserve"> (</w:t>
      </w:r>
      <w:r w:rsidR="009E25EF">
        <w:rPr>
          <w:rFonts w:ascii="Times New Roman" w:hAnsi="Times New Roman"/>
          <w:color w:val="auto"/>
          <w:sz w:val="24"/>
          <w:szCs w:val="24"/>
        </w:rPr>
        <w:t xml:space="preserve">вход. № </w:t>
      </w:r>
      <w:r w:rsidR="008310E3">
        <w:rPr>
          <w:rFonts w:ascii="Times New Roman" w:hAnsi="Times New Roman"/>
          <w:color w:val="auto"/>
          <w:sz w:val="24"/>
          <w:szCs w:val="24"/>
        </w:rPr>
        <w:t>1</w:t>
      </w:r>
      <w:r w:rsidR="00F62C96">
        <w:rPr>
          <w:rFonts w:ascii="Times New Roman" w:hAnsi="Times New Roman"/>
          <w:color w:val="auto"/>
          <w:sz w:val="24"/>
          <w:szCs w:val="24"/>
        </w:rPr>
        <w:t>69</w:t>
      </w:r>
      <w:r w:rsidR="000F3A49">
        <w:rPr>
          <w:rFonts w:ascii="Times New Roman" w:hAnsi="Times New Roman"/>
          <w:color w:val="auto"/>
          <w:sz w:val="24"/>
          <w:szCs w:val="24"/>
        </w:rPr>
        <w:t>)</w:t>
      </w:r>
      <w:r w:rsidR="00380E81">
        <w:rPr>
          <w:rFonts w:ascii="Times New Roman" w:hAnsi="Times New Roman"/>
          <w:color w:val="auto"/>
          <w:sz w:val="24"/>
          <w:szCs w:val="24"/>
        </w:rPr>
        <w:t xml:space="preserve">. </w:t>
      </w:r>
    </w:p>
    <w:p w:rsidR="003918EC" w:rsidRDefault="003918EC" w:rsidP="001F1E4E">
      <w:pPr>
        <w:ind w:firstLine="567"/>
        <w:jc w:val="both"/>
      </w:pPr>
      <w:r w:rsidRPr="00A5619B">
        <w:rPr>
          <w:b/>
          <w:bCs/>
          <w:iCs/>
        </w:rPr>
        <w:t xml:space="preserve">5.2. </w:t>
      </w:r>
      <w:r w:rsidRPr="003918EC">
        <w:t>Постановление от 09.12.2015 № 119</w:t>
      </w:r>
      <w:r w:rsidRPr="00B24584">
        <w:t xml:space="preserve"> </w:t>
      </w:r>
      <w:r>
        <w:t xml:space="preserve"> разработано в  целях реализации материалов проверки </w:t>
      </w:r>
      <w:r w:rsidR="003010A9">
        <w:t>Контрольно-счетн</w:t>
      </w:r>
      <w:r>
        <w:t>ого</w:t>
      </w:r>
      <w:r w:rsidR="003010A9">
        <w:t xml:space="preserve"> комитет</w:t>
      </w:r>
      <w:r>
        <w:t>а</w:t>
      </w:r>
      <w:r w:rsidR="003010A9">
        <w:t xml:space="preserve"> </w:t>
      </w:r>
      <w:r>
        <w:t xml:space="preserve">по </w:t>
      </w:r>
      <w:r w:rsidR="003010A9" w:rsidRPr="00E67DCD">
        <w:t>осуществлени</w:t>
      </w:r>
      <w:r>
        <w:t>ю</w:t>
      </w:r>
      <w:r w:rsidR="003010A9" w:rsidRPr="00E67DCD">
        <w:t xml:space="preserve"> главными администраторами средств бюджета </w:t>
      </w:r>
      <w:r w:rsidR="003010A9">
        <w:t>Хийтольского</w:t>
      </w:r>
      <w:r w:rsidR="003010A9" w:rsidRPr="00E67DCD">
        <w:t xml:space="preserve"> сельского поселения внутреннего финансового контроля и внутреннего финансового аудита для подготовки предложений по его совершенствованию</w:t>
      </w:r>
      <w:r>
        <w:t xml:space="preserve">. </w:t>
      </w:r>
    </w:p>
    <w:p w:rsidR="001F1E4E" w:rsidRDefault="0044656F" w:rsidP="001F1E4E">
      <w:pPr>
        <w:ind w:firstLine="567"/>
        <w:jc w:val="both"/>
      </w:pPr>
      <w:r>
        <w:t>П</w:t>
      </w:r>
      <w:r w:rsidR="003010A9">
        <w:t xml:space="preserve">о результатам </w:t>
      </w:r>
      <w:r w:rsidR="003918EC">
        <w:t>проверки</w:t>
      </w:r>
      <w:r w:rsidR="003010A9">
        <w:t xml:space="preserve"> </w:t>
      </w:r>
      <w:r w:rsidR="009460F4">
        <w:t xml:space="preserve">Контрольно-счетным комитетом </w:t>
      </w:r>
      <w:r w:rsidR="003010A9">
        <w:t>с</w:t>
      </w:r>
      <w:r>
        <w:t>оставлен Акт от 26.11.2015 года и</w:t>
      </w:r>
      <w:r w:rsidR="003010A9">
        <w:t xml:space="preserve"> Администрации Хийтольского сельского поселения  вынесено Представление № 13 от 01.12.2015 г.</w:t>
      </w:r>
      <w:r w:rsidR="001F1E4E">
        <w:t xml:space="preserve">, в соответствии с которым </w:t>
      </w:r>
      <w:r w:rsidR="00935B74">
        <w:t xml:space="preserve">Администрации Хийтольского сельского поселения </w:t>
      </w:r>
      <w:r>
        <w:t xml:space="preserve">предложено </w:t>
      </w:r>
      <w:r w:rsidR="001F1E4E">
        <w:t>в срок до 01.01.2016 года утвердить</w:t>
      </w:r>
      <w:r>
        <w:t xml:space="preserve"> </w:t>
      </w:r>
      <w:r w:rsidR="00935B74">
        <w:rPr>
          <w:bCs/>
        </w:rPr>
        <w:t xml:space="preserve">Порядок </w:t>
      </w:r>
      <w:r w:rsidR="00935B74" w:rsidRPr="00E67DCD">
        <w:t>осуществления главным</w:t>
      </w:r>
      <w:r w:rsidR="00935B74">
        <w:t>и</w:t>
      </w:r>
      <w:r w:rsidR="00935B74" w:rsidRPr="00E67DCD">
        <w:t xml:space="preserve"> администраторами средств бюджета </w:t>
      </w:r>
      <w:r w:rsidR="00935B74">
        <w:t>Хийтольского</w:t>
      </w:r>
      <w:r w:rsidR="00935B74" w:rsidRPr="00E67DCD">
        <w:t xml:space="preserve"> сельского поселения внутреннего финансового контроля и внутреннего финансового аудита</w:t>
      </w:r>
      <w:r w:rsidR="00935B74">
        <w:t xml:space="preserve"> в соответствии с требованиями статьи 160.2-1Бюджетного кодекса Российской Федерации, правовых актов, регулирующих правоотношения в области </w:t>
      </w:r>
      <w:r w:rsidR="00935B74">
        <w:rPr>
          <w:bCs/>
        </w:rPr>
        <w:t>осуществления внутреннего финансового контроля и внутреннего финансового аудита</w:t>
      </w:r>
      <w:r w:rsidR="001F1E4E">
        <w:t>.</w:t>
      </w:r>
    </w:p>
    <w:p w:rsidR="0044656F" w:rsidRDefault="0044656F" w:rsidP="003F3522">
      <w:pPr>
        <w:ind w:firstLine="567"/>
        <w:jc w:val="both"/>
      </w:pPr>
    </w:p>
    <w:p w:rsidR="0044656F" w:rsidRPr="00A5619B" w:rsidRDefault="0044656F" w:rsidP="0044656F">
      <w:pPr>
        <w:autoSpaceDE w:val="0"/>
        <w:autoSpaceDN w:val="0"/>
        <w:adjustRightInd w:val="0"/>
        <w:ind w:firstLine="567"/>
        <w:jc w:val="both"/>
      </w:pPr>
      <w:r w:rsidRPr="00A5619B">
        <w:rPr>
          <w:b/>
          <w:bCs/>
        </w:rPr>
        <w:t>5.3.</w:t>
      </w:r>
      <w:r w:rsidRPr="00A5619B">
        <w:t xml:space="preserve"> Рассмотрев </w:t>
      </w:r>
      <w:r w:rsidR="00F76067">
        <w:t xml:space="preserve">Постановление от </w:t>
      </w:r>
      <w:r w:rsidR="00F76067" w:rsidRPr="00F62C96">
        <w:t>09.12.2015 № 119</w:t>
      </w:r>
      <w:r w:rsidRPr="00A5619B">
        <w:t>, Контрольно-счетный комитет Лахденпохского муниципального района отмечает следующее:</w:t>
      </w:r>
    </w:p>
    <w:p w:rsidR="008D025D" w:rsidRDefault="0044656F" w:rsidP="003F3522">
      <w:pPr>
        <w:ind w:firstLine="567"/>
        <w:jc w:val="both"/>
        <w:rPr>
          <w:bCs/>
        </w:rPr>
      </w:pPr>
      <w:r>
        <w:t xml:space="preserve">1) </w:t>
      </w:r>
      <w:r w:rsidR="001F1E4E">
        <w:t xml:space="preserve">Порядок осуществления главными распорядителями (распорядителями) средств бюджета Хийтольского сельского поселения, главными администраторами (администраторами) доходов бюджета Хийтольского сельского поселения, главными администраторами (администраторами) источников финансирования дефицита бюджета Хийтольского сельского поселения внутреннего финансового контроля и внутреннего финансового аудита, утвержденный постановлением Администрации Хийтольского сельского поселения от </w:t>
      </w:r>
      <w:r w:rsidR="001F1E4E" w:rsidRPr="00F62C96">
        <w:t>09.12.2015 № 119</w:t>
      </w:r>
      <w:r w:rsidR="004C2CB7">
        <w:t>,</w:t>
      </w:r>
      <w:r w:rsidR="001F1E4E">
        <w:t xml:space="preserve"> соответствует требованиям </w:t>
      </w:r>
      <w:r w:rsidR="004C2CB7">
        <w:t>БК РФ</w:t>
      </w:r>
      <w:r w:rsidR="008D025D">
        <w:t xml:space="preserve">, правовых актов, регулирующих правоотношения в области </w:t>
      </w:r>
      <w:r w:rsidR="008D025D">
        <w:rPr>
          <w:bCs/>
        </w:rPr>
        <w:t>осуществления внутреннего финансового контроля и внутреннего финансового аудита:</w:t>
      </w:r>
    </w:p>
    <w:p w:rsidR="008D025D" w:rsidRDefault="008D025D" w:rsidP="003F3522">
      <w:pPr>
        <w:ind w:firstLine="567"/>
        <w:jc w:val="both"/>
        <w:rPr>
          <w:bCs/>
        </w:rPr>
      </w:pPr>
      <w:r>
        <w:rPr>
          <w:bCs/>
        </w:rPr>
        <w:t>- в части целей, задач осуществления внутреннего финансового контроля и внутреннего финансового аудита;</w:t>
      </w:r>
    </w:p>
    <w:p w:rsidR="001F1E4E" w:rsidRDefault="008D025D" w:rsidP="003F3522">
      <w:pPr>
        <w:ind w:firstLine="567"/>
        <w:jc w:val="both"/>
      </w:pPr>
      <w:r>
        <w:rPr>
          <w:bCs/>
        </w:rPr>
        <w:t xml:space="preserve">-  </w:t>
      </w:r>
      <w:r>
        <w:t xml:space="preserve"> в части определения </w:t>
      </w:r>
      <w:r w:rsidRPr="00841F99">
        <w:t>внутренних бюджетных процедур</w:t>
      </w:r>
      <w:r>
        <w:t xml:space="preserve">, </w:t>
      </w:r>
      <w:r w:rsidRPr="00841F99">
        <w:t xml:space="preserve">в отношении </w:t>
      </w:r>
      <w:r>
        <w:t xml:space="preserve">которых </w:t>
      </w:r>
      <w:r w:rsidRPr="00841F99">
        <w:t xml:space="preserve">осуществляется </w:t>
      </w:r>
      <w:r>
        <w:t>в</w:t>
      </w:r>
      <w:r w:rsidRPr="00841F99">
        <w:t>нутренний финансовый контроль</w:t>
      </w:r>
      <w:r>
        <w:t>;</w:t>
      </w:r>
    </w:p>
    <w:p w:rsidR="008D025D" w:rsidRDefault="008D025D" w:rsidP="003F3522">
      <w:pPr>
        <w:ind w:firstLine="567"/>
        <w:jc w:val="both"/>
      </w:pPr>
      <w:r>
        <w:t>- устанавливает формы, виды и способы проведения внутреннего финансового контроля;</w:t>
      </w:r>
    </w:p>
    <w:p w:rsidR="00D3656D" w:rsidRDefault="00D3656D" w:rsidP="003F3522">
      <w:pPr>
        <w:ind w:firstLine="567"/>
        <w:jc w:val="both"/>
      </w:pPr>
      <w:r>
        <w:t>- устанавливает ответственного за организацию внутреннего финансового контроля</w:t>
      </w:r>
      <w:r w:rsidR="004C2CB7">
        <w:t xml:space="preserve"> и внутреннего финансового аудита</w:t>
      </w:r>
      <w:r>
        <w:t>.</w:t>
      </w:r>
    </w:p>
    <w:p w:rsidR="00D3656D" w:rsidRDefault="0044656F" w:rsidP="003F3522">
      <w:pPr>
        <w:ind w:firstLine="567"/>
        <w:jc w:val="both"/>
      </w:pPr>
      <w:r>
        <w:t xml:space="preserve">2) </w:t>
      </w:r>
      <w:r w:rsidR="004834B4">
        <w:t xml:space="preserve">Постановлением от </w:t>
      </w:r>
      <w:r w:rsidR="004834B4" w:rsidRPr="00F62C96">
        <w:t>09.12.2015 № 119</w:t>
      </w:r>
      <w:r w:rsidR="004834B4">
        <w:t xml:space="preserve"> установлено, что Администрация Хийтольского сельского поселения осуществляет внутренний финансовый контроль и внутренний финансовый аудит в соответствии с утвержденным вышеуказанным постановлением Порядком, отдел бухгалтерского учета Администрации Хийтольского сельского поселения определен структурным подразделением, ответственным за </w:t>
      </w:r>
      <w:r w:rsidR="004834B4" w:rsidRPr="004834B4">
        <w:t>подготовку к проведению внутреннего финансового контроля в части формирования (актуализации) карт внутреннего финансового контроля, ведение регистров (журналов) внутреннего финансового контроля</w:t>
      </w:r>
      <w:r w:rsidR="004834B4">
        <w:t>.</w:t>
      </w:r>
    </w:p>
    <w:p w:rsidR="004834B4" w:rsidRDefault="0044656F" w:rsidP="004834B4">
      <w:pPr>
        <w:ind w:firstLine="567"/>
        <w:jc w:val="both"/>
      </w:pPr>
      <w:r>
        <w:lastRenderedPageBreak/>
        <w:t xml:space="preserve">3) </w:t>
      </w:r>
      <w:r w:rsidR="004834B4">
        <w:t xml:space="preserve">В соответствии с </w:t>
      </w:r>
      <w:r w:rsidR="004834B4" w:rsidRPr="00ED6506">
        <w:t>«Методически</w:t>
      </w:r>
      <w:r w:rsidR="004834B4">
        <w:t>ми</w:t>
      </w:r>
      <w:r w:rsidR="004834B4" w:rsidRPr="00ED6506">
        <w:t xml:space="preserve"> рекомендаци</w:t>
      </w:r>
      <w:r w:rsidR="004834B4">
        <w:t>ями</w:t>
      </w:r>
      <w:r w:rsidR="004834B4" w:rsidRPr="00ED6506">
        <w:t xml:space="preserve"> по осуществлению внутреннего финансового контроля», «Методически</w:t>
      </w:r>
      <w:r w:rsidR="004834B4">
        <w:t>ми</w:t>
      </w:r>
      <w:r w:rsidR="004834B4" w:rsidRPr="00ED6506">
        <w:t xml:space="preserve"> рекомендаци</w:t>
      </w:r>
      <w:r w:rsidR="004834B4">
        <w:t>ями</w:t>
      </w:r>
      <w:r w:rsidR="004834B4" w:rsidRPr="00ED6506">
        <w:t xml:space="preserve"> по осуществлению </w:t>
      </w:r>
      <w:r w:rsidR="004834B4">
        <w:t>внутреннего финансового аудита» (направлены п</w:t>
      </w:r>
      <w:r w:rsidR="004834B4" w:rsidRPr="00ED6506">
        <w:t>исьмо</w:t>
      </w:r>
      <w:r w:rsidR="004C2CB7">
        <w:t>м</w:t>
      </w:r>
      <w:r w:rsidR="004834B4" w:rsidRPr="00ED6506">
        <w:t xml:space="preserve"> Министерства </w:t>
      </w:r>
      <w:r w:rsidR="004834B4">
        <w:t>ф</w:t>
      </w:r>
      <w:r w:rsidR="004834B4" w:rsidRPr="00ED6506">
        <w:t>инансов Российской Федерации от 19 января 2015 г. N 02-11-05/932</w:t>
      </w:r>
      <w:r w:rsidR="004834B4">
        <w:t xml:space="preserve">), в целях  организации применения Порядка для осуществления внутреннего финансового контроля и внутреннего финансового аудита непосредственно в Администрации Хийтольского сельского поселения Постановлением от </w:t>
      </w:r>
      <w:r w:rsidR="004834B4" w:rsidRPr="00F62C96">
        <w:t>09.12.2015 № 119</w:t>
      </w:r>
      <w:r w:rsidR="004834B4">
        <w:t xml:space="preserve"> установлено требование в срок до 01.02.2016г. разработать и утвердить:</w:t>
      </w:r>
    </w:p>
    <w:p w:rsidR="004834B4" w:rsidRPr="004834B4" w:rsidRDefault="004834B4" w:rsidP="0044656F">
      <w:pPr>
        <w:ind w:firstLine="567"/>
        <w:jc w:val="both"/>
      </w:pPr>
      <w:r w:rsidRPr="004834B4">
        <w:t>- Порядок формирования, утверждения и актуализации карт внутреннего финансового контроля;</w:t>
      </w:r>
    </w:p>
    <w:p w:rsidR="004834B4" w:rsidRPr="004834B4" w:rsidRDefault="004834B4" w:rsidP="0044656F">
      <w:pPr>
        <w:ind w:firstLine="567"/>
        <w:jc w:val="both"/>
      </w:pPr>
      <w:r w:rsidRPr="004834B4">
        <w:t>- Порядок учета и хранения регистров (журналов) внутреннего финансового контроля;</w:t>
      </w:r>
    </w:p>
    <w:p w:rsidR="004834B4" w:rsidRPr="004834B4" w:rsidRDefault="004834B4" w:rsidP="0044656F">
      <w:pPr>
        <w:ind w:firstLine="567"/>
        <w:jc w:val="both"/>
      </w:pPr>
      <w:r w:rsidRPr="004834B4">
        <w:t>- Порядок составления, утверждения и ведения плана внутреннего финансового аудита;</w:t>
      </w:r>
    </w:p>
    <w:p w:rsidR="004834B4" w:rsidRPr="004834B4" w:rsidRDefault="004834B4" w:rsidP="0044656F">
      <w:pPr>
        <w:ind w:firstLine="567"/>
        <w:jc w:val="both"/>
      </w:pPr>
      <w:r w:rsidRPr="004834B4">
        <w:t>- Форму акта аудиторской проверки, порядок направления и сроки его рассмотрения объектом аудита;</w:t>
      </w:r>
    </w:p>
    <w:p w:rsidR="004834B4" w:rsidRPr="004834B4" w:rsidRDefault="004834B4" w:rsidP="0044656F">
      <w:pPr>
        <w:ind w:firstLine="567"/>
        <w:jc w:val="both"/>
      </w:pPr>
      <w:r w:rsidRPr="004834B4">
        <w:t>- Порядок составления и представления годовой отчетности о результатах осуществления внутреннего финансового аудита.</w:t>
      </w:r>
    </w:p>
    <w:p w:rsidR="00D3656D" w:rsidRDefault="00D3656D" w:rsidP="00D3656D">
      <w:pPr>
        <w:jc w:val="both"/>
      </w:pPr>
    </w:p>
    <w:p w:rsidR="0044656F" w:rsidRPr="00A5619B" w:rsidRDefault="0044656F" w:rsidP="0044656F">
      <w:pPr>
        <w:ind w:firstLine="708"/>
        <w:jc w:val="both"/>
        <w:rPr>
          <w:bCs/>
        </w:rPr>
      </w:pPr>
      <w:r w:rsidRPr="00A5619B">
        <w:rPr>
          <w:b/>
          <w:bCs/>
        </w:rPr>
        <w:t>6. Выводы:</w:t>
      </w:r>
      <w:r w:rsidRPr="00A5619B">
        <w:rPr>
          <w:rFonts w:eastAsia="Calibri"/>
        </w:rPr>
        <w:t xml:space="preserve"> </w:t>
      </w:r>
    </w:p>
    <w:p w:rsidR="00C42143" w:rsidRDefault="00C42143" w:rsidP="00C42143">
      <w:pPr>
        <w:pStyle w:val="af5"/>
        <w:numPr>
          <w:ilvl w:val="0"/>
          <w:numId w:val="28"/>
        </w:numPr>
        <w:ind w:left="0" w:firstLine="567"/>
        <w:contextualSpacing w:val="0"/>
        <w:jc w:val="both"/>
      </w:pPr>
      <w:r w:rsidRPr="00243888">
        <w:t xml:space="preserve">Представленный </w:t>
      </w:r>
      <w:r>
        <w:t xml:space="preserve">Порядок осуществления главными распорядителями (распорядителями) средств бюджета Хийтольского сельского поселения, главными администраторами (администраторами) доходов бюджета Хийтольского сельского поселения, главными администраторами (администраторами) источников финансирования дефицита бюджета Хийтольского сельского поселения внутреннего финансового контроля и внутреннего финансового аудита, утвержденный постановлением Администрации Хийтольского сельского поселения от </w:t>
      </w:r>
      <w:r w:rsidRPr="00F62C96">
        <w:t>09.12.2015 № 119</w:t>
      </w:r>
      <w:r>
        <w:t xml:space="preserve">, </w:t>
      </w:r>
      <w:r w:rsidRPr="00243888">
        <w:t xml:space="preserve"> соответствует требованиям </w:t>
      </w:r>
      <w:r w:rsidRPr="001818CF">
        <w:rPr>
          <w:szCs w:val="28"/>
        </w:rPr>
        <w:t>действующе</w:t>
      </w:r>
      <w:r>
        <w:rPr>
          <w:szCs w:val="28"/>
        </w:rPr>
        <w:t>го</w:t>
      </w:r>
      <w:r w:rsidRPr="001818CF">
        <w:rPr>
          <w:szCs w:val="28"/>
        </w:rPr>
        <w:t xml:space="preserve"> законодательств</w:t>
      </w:r>
      <w:r>
        <w:rPr>
          <w:szCs w:val="28"/>
        </w:rPr>
        <w:t>а</w:t>
      </w:r>
      <w:r w:rsidRPr="001818CF">
        <w:rPr>
          <w:szCs w:val="28"/>
        </w:rPr>
        <w:t xml:space="preserve"> </w:t>
      </w:r>
      <w:r w:rsidRPr="0032101C">
        <w:rPr>
          <w:bCs/>
        </w:rPr>
        <w:t>в сфере</w:t>
      </w:r>
      <w:r w:rsidRPr="00071C80">
        <w:rPr>
          <w:iCs/>
        </w:rPr>
        <w:t xml:space="preserve"> бюджетны</w:t>
      </w:r>
      <w:r>
        <w:rPr>
          <w:iCs/>
        </w:rPr>
        <w:t>х</w:t>
      </w:r>
      <w:r w:rsidRPr="00071C80">
        <w:rPr>
          <w:iCs/>
        </w:rPr>
        <w:t xml:space="preserve"> правоотношени</w:t>
      </w:r>
      <w:r>
        <w:rPr>
          <w:iCs/>
        </w:rPr>
        <w:t>й</w:t>
      </w:r>
      <w:r>
        <w:t xml:space="preserve"> в области </w:t>
      </w:r>
      <w:r>
        <w:rPr>
          <w:bCs/>
        </w:rPr>
        <w:t>осуществления внутреннего финансового контроля и внутреннего финансового аудита</w:t>
      </w:r>
      <w:r>
        <w:rPr>
          <w:iCs/>
        </w:rPr>
        <w:t>.</w:t>
      </w:r>
      <w:r>
        <w:t xml:space="preserve"> </w:t>
      </w:r>
    </w:p>
    <w:p w:rsidR="00C42143" w:rsidRDefault="00C42143" w:rsidP="00C42143">
      <w:pPr>
        <w:pStyle w:val="af5"/>
        <w:numPr>
          <w:ilvl w:val="0"/>
          <w:numId w:val="28"/>
        </w:numPr>
        <w:ind w:left="0" w:firstLine="567"/>
        <w:contextualSpacing w:val="0"/>
        <w:jc w:val="both"/>
      </w:pPr>
      <w:r>
        <w:t xml:space="preserve">С целью применения непосредственно в Администрации Хийтольского сельского поселения Порядка для осуществления внутреннего финансового контроля и внутреннего финансового аудита Администрации Хийтольского сельского поселения необходимо обеспечить контроль за выполнением пункта 4 Постановления от </w:t>
      </w:r>
      <w:r w:rsidRPr="00F62C96">
        <w:t>09.12.2015 № 119</w:t>
      </w:r>
      <w:r>
        <w:t>.</w:t>
      </w:r>
    </w:p>
    <w:p w:rsidR="00C42143" w:rsidRDefault="00C42143" w:rsidP="00C42143">
      <w:pPr>
        <w:pStyle w:val="af5"/>
        <w:ind w:left="927"/>
        <w:jc w:val="both"/>
        <w:rPr>
          <w:rFonts w:eastAsia="Calibri"/>
          <w:b/>
          <w:bCs/>
          <w:lang w:eastAsia="en-US"/>
        </w:rPr>
      </w:pPr>
    </w:p>
    <w:p w:rsidR="0044656F" w:rsidRPr="00A5619B" w:rsidRDefault="0044656F" w:rsidP="0044656F">
      <w:pPr>
        <w:ind w:firstLine="708"/>
        <w:jc w:val="both"/>
        <w:rPr>
          <w:b/>
        </w:rPr>
      </w:pPr>
      <w:r w:rsidRPr="00A5619B">
        <w:rPr>
          <w:b/>
        </w:rPr>
        <w:t xml:space="preserve">7. Предложения: </w:t>
      </w:r>
    </w:p>
    <w:p w:rsidR="00C42143" w:rsidRPr="0020024F" w:rsidRDefault="0044656F" w:rsidP="00C42143">
      <w:pPr>
        <w:ind w:firstLine="567"/>
        <w:jc w:val="both"/>
      </w:pPr>
      <w:r>
        <w:rPr>
          <w:rFonts w:eastAsia="Calibri"/>
          <w:lang w:eastAsia="en-US"/>
        </w:rPr>
        <w:t xml:space="preserve">Направить заключение </w:t>
      </w:r>
      <w:r w:rsidRPr="00A5619B">
        <w:rPr>
          <w:bCs/>
        </w:rPr>
        <w:t xml:space="preserve">по результатам финансово-экономической экспертизы </w:t>
      </w:r>
      <w:r w:rsidR="00C42143">
        <w:rPr>
          <w:bCs/>
        </w:rPr>
        <w:t xml:space="preserve">постановления </w:t>
      </w:r>
      <w:r w:rsidR="00C42143">
        <w:t xml:space="preserve"> Администрации Хийтольского сельского поселения от 09 декабря 2015 года № 119 «Об утверждении Порядка осуществления главными распорядителями (распорядителями) средств бюджета Хийтольского сельского поселения, главными администраторами (администраторами) доходов бюджета Хийтольского сельского поселения, главными администраторами (администраторами) источников финансирования дефицита бюджета Хийтольского сельского поселения внутреннего финансового контроля и внутреннего финансового аудита» </w:t>
      </w:r>
      <w:r>
        <w:t xml:space="preserve">в </w:t>
      </w:r>
      <w:r w:rsidR="00C42143">
        <w:t>Администраци</w:t>
      </w:r>
      <w:r>
        <w:t>ю</w:t>
      </w:r>
      <w:r w:rsidR="00C42143">
        <w:t xml:space="preserve"> Хийтольского сельского поселения </w:t>
      </w:r>
      <w:r>
        <w:t>для применения в работе.</w:t>
      </w:r>
    </w:p>
    <w:p w:rsidR="00244182" w:rsidRDefault="00244182" w:rsidP="0020024F">
      <w:pPr>
        <w:ind w:firstLine="567"/>
        <w:jc w:val="both"/>
      </w:pPr>
    </w:p>
    <w:p w:rsidR="00F000EE" w:rsidRDefault="00F000EE" w:rsidP="0020024F">
      <w:pPr>
        <w:ind w:firstLine="567"/>
        <w:jc w:val="both"/>
      </w:pPr>
    </w:p>
    <w:p w:rsidR="009B6CB0" w:rsidRDefault="009B6CB0" w:rsidP="009B6CB0">
      <w:pPr>
        <w:widowControl w:val="0"/>
        <w:autoSpaceDE w:val="0"/>
        <w:autoSpaceDN w:val="0"/>
        <w:adjustRightInd w:val="0"/>
        <w:jc w:val="both"/>
      </w:pPr>
      <w:r>
        <w:t xml:space="preserve">Председатель Контрольно-счетного комитета </w:t>
      </w:r>
    </w:p>
    <w:p w:rsidR="009B6CB0" w:rsidRDefault="009B6CB0" w:rsidP="009B6CB0">
      <w:pPr>
        <w:widowControl w:val="0"/>
        <w:autoSpaceDE w:val="0"/>
        <w:autoSpaceDN w:val="0"/>
        <w:adjustRightInd w:val="0"/>
        <w:jc w:val="both"/>
      </w:pPr>
      <w:r>
        <w:t>Лахденпохского муниципального района</w:t>
      </w:r>
      <w:r>
        <w:tab/>
      </w:r>
      <w:r>
        <w:tab/>
      </w:r>
      <w:r>
        <w:tab/>
      </w:r>
      <w:r>
        <w:tab/>
      </w:r>
      <w:r>
        <w:tab/>
      </w:r>
      <w:r>
        <w:tab/>
        <w:t>Н.Е.Богдан</w:t>
      </w:r>
    </w:p>
    <w:p w:rsidR="009B6CB0" w:rsidRDefault="009B6CB0" w:rsidP="009B6CB0">
      <w:pPr>
        <w:widowControl w:val="0"/>
        <w:autoSpaceDE w:val="0"/>
        <w:autoSpaceDN w:val="0"/>
        <w:adjustRightInd w:val="0"/>
        <w:jc w:val="both"/>
      </w:pPr>
    </w:p>
    <w:p w:rsidR="009B6CB0" w:rsidRDefault="009B6CB0" w:rsidP="009B6CB0">
      <w:pPr>
        <w:widowControl w:val="0"/>
        <w:autoSpaceDE w:val="0"/>
        <w:autoSpaceDN w:val="0"/>
        <w:adjustRightInd w:val="0"/>
        <w:jc w:val="both"/>
      </w:pPr>
      <w:r>
        <w:t xml:space="preserve">Инспектор Контрольно-счетного комитета </w:t>
      </w:r>
    </w:p>
    <w:p w:rsidR="009B6CB0" w:rsidRDefault="009B6CB0" w:rsidP="004758E8">
      <w:pPr>
        <w:widowControl w:val="0"/>
        <w:autoSpaceDE w:val="0"/>
        <w:autoSpaceDN w:val="0"/>
        <w:adjustRightInd w:val="0"/>
        <w:jc w:val="both"/>
      </w:pPr>
      <w:r>
        <w:t xml:space="preserve">Лахденпохского муниципального района </w:t>
      </w:r>
      <w:r>
        <w:tab/>
      </w:r>
      <w:r>
        <w:tab/>
      </w:r>
      <w:r>
        <w:tab/>
      </w:r>
      <w:r>
        <w:tab/>
      </w:r>
      <w:r>
        <w:tab/>
        <w:t>М.А.Макарова</w:t>
      </w:r>
    </w:p>
    <w:sectPr w:rsidR="009B6CB0" w:rsidSect="009965E0">
      <w:foot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E3C" w:rsidRDefault="000E2E3C">
      <w:r>
        <w:separator/>
      </w:r>
    </w:p>
  </w:endnote>
  <w:endnote w:type="continuationSeparator" w:id="1">
    <w:p w:rsidR="000E2E3C" w:rsidRDefault="000E2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14008"/>
      <w:docPartObj>
        <w:docPartGallery w:val="Page Numbers (Bottom of Page)"/>
        <w:docPartUnique/>
      </w:docPartObj>
    </w:sdtPr>
    <w:sdtContent>
      <w:p w:rsidR="009460F4" w:rsidRDefault="006A2F7A">
        <w:pPr>
          <w:pStyle w:val="af3"/>
          <w:jc w:val="right"/>
        </w:pPr>
        <w:fldSimple w:instr=" PAGE   \* MERGEFORMAT ">
          <w:r w:rsidR="00F76067">
            <w:rPr>
              <w:noProof/>
            </w:rPr>
            <w:t>2</w:t>
          </w:r>
        </w:fldSimple>
      </w:p>
    </w:sdtContent>
  </w:sdt>
  <w:p w:rsidR="009460F4" w:rsidRDefault="009460F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E3C" w:rsidRDefault="000E2E3C">
      <w:r>
        <w:separator/>
      </w:r>
    </w:p>
  </w:footnote>
  <w:footnote w:type="continuationSeparator" w:id="1">
    <w:p w:rsidR="000E2E3C" w:rsidRDefault="000E2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4FB"/>
    <w:multiLevelType w:val="hybridMultilevel"/>
    <w:tmpl w:val="DA267D52"/>
    <w:lvl w:ilvl="0" w:tplc="ACDCF3F6">
      <w:start w:val="2015"/>
      <w:numFmt w:val="decimal"/>
      <w:lvlText w:val="%1"/>
      <w:lvlJc w:val="left"/>
      <w:pPr>
        <w:ind w:left="1040" w:hanging="48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
    <w:nsid w:val="0678487E"/>
    <w:multiLevelType w:val="hybridMultilevel"/>
    <w:tmpl w:val="9D86AD32"/>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A3E29DC"/>
    <w:multiLevelType w:val="hybridMultilevel"/>
    <w:tmpl w:val="647093DE"/>
    <w:lvl w:ilvl="0" w:tplc="3AD4695C">
      <w:start w:val="2015"/>
      <w:numFmt w:val="decimal"/>
      <w:lvlText w:val="%1"/>
      <w:lvlJc w:val="left"/>
      <w:pPr>
        <w:ind w:left="1040" w:hanging="48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
    <w:nsid w:val="0EE810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2CF5291"/>
    <w:multiLevelType w:val="hybridMultilevel"/>
    <w:tmpl w:val="C3C88492"/>
    <w:lvl w:ilvl="0" w:tplc="E340D0A4">
      <w:start w:val="2016"/>
      <w:numFmt w:val="decimal"/>
      <w:lvlText w:val="%1"/>
      <w:lvlJc w:val="left"/>
      <w:pPr>
        <w:ind w:left="1136" w:hanging="576"/>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5">
    <w:nsid w:val="16A43C03"/>
    <w:multiLevelType w:val="hybridMultilevel"/>
    <w:tmpl w:val="6D24674C"/>
    <w:lvl w:ilvl="0" w:tplc="46605A88">
      <w:start w:val="2016"/>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A11334F"/>
    <w:multiLevelType w:val="multilevel"/>
    <w:tmpl w:val="0C56B812"/>
    <w:lvl w:ilvl="0">
      <w:start w:val="1"/>
      <w:numFmt w:val="decimal"/>
      <w:lvlText w:val="%1."/>
      <w:lvlJc w:val="left"/>
      <w:pPr>
        <w:ind w:left="502"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lvlText w:val="%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1B3E61CC"/>
    <w:multiLevelType w:val="hybridMultilevel"/>
    <w:tmpl w:val="AD204E20"/>
    <w:lvl w:ilvl="0" w:tplc="944E1D0C">
      <w:start w:val="2016"/>
      <w:numFmt w:val="decimal"/>
      <w:lvlText w:val="%1"/>
      <w:lvlJc w:val="left"/>
      <w:pPr>
        <w:ind w:left="1040" w:hanging="48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8">
    <w:nsid w:val="1C797D28"/>
    <w:multiLevelType w:val="hybridMultilevel"/>
    <w:tmpl w:val="6406C894"/>
    <w:lvl w:ilvl="0" w:tplc="CD549F94">
      <w:start w:val="2015"/>
      <w:numFmt w:val="decimal"/>
      <w:lvlText w:val="%1"/>
      <w:lvlJc w:val="left"/>
      <w:pPr>
        <w:ind w:left="1040" w:hanging="48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9">
    <w:nsid w:val="1D241660"/>
    <w:multiLevelType w:val="hybridMultilevel"/>
    <w:tmpl w:val="8350F27C"/>
    <w:lvl w:ilvl="0" w:tplc="96ACB170">
      <w:start w:val="2016"/>
      <w:numFmt w:val="decimal"/>
      <w:lvlText w:val="%1"/>
      <w:lvlJc w:val="left"/>
      <w:pPr>
        <w:ind w:left="1190" w:hanging="48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FB143A5"/>
    <w:multiLevelType w:val="hybridMultilevel"/>
    <w:tmpl w:val="AE30E84A"/>
    <w:lvl w:ilvl="0" w:tplc="BD68D8E6">
      <w:start w:val="1"/>
      <w:numFmt w:val="decimal"/>
      <w:lvlText w:val="%1)"/>
      <w:lvlJc w:val="left"/>
      <w:pPr>
        <w:ind w:left="1415" w:hanging="855"/>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1">
    <w:nsid w:val="30D40429"/>
    <w:multiLevelType w:val="hybridMultilevel"/>
    <w:tmpl w:val="8042F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217330"/>
    <w:multiLevelType w:val="hybridMultilevel"/>
    <w:tmpl w:val="565A5042"/>
    <w:lvl w:ilvl="0" w:tplc="11DCA3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2162BE7"/>
    <w:multiLevelType w:val="hybridMultilevel"/>
    <w:tmpl w:val="F524FA2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4">
    <w:nsid w:val="32AD4D0D"/>
    <w:multiLevelType w:val="hybridMultilevel"/>
    <w:tmpl w:val="C62868CA"/>
    <w:lvl w:ilvl="0" w:tplc="AF8623C0">
      <w:start w:val="2015"/>
      <w:numFmt w:val="decimal"/>
      <w:lvlText w:val="%1"/>
      <w:lvlJc w:val="left"/>
      <w:pPr>
        <w:ind w:left="992" w:hanging="432"/>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5">
    <w:nsid w:val="394664B9"/>
    <w:multiLevelType w:val="hybridMultilevel"/>
    <w:tmpl w:val="C9F2C0EE"/>
    <w:lvl w:ilvl="0" w:tplc="E9B2D0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0E73187"/>
    <w:multiLevelType w:val="hybridMultilevel"/>
    <w:tmpl w:val="85C0C190"/>
    <w:lvl w:ilvl="0" w:tplc="740A27A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3C19F2"/>
    <w:multiLevelType w:val="hybridMultilevel"/>
    <w:tmpl w:val="D1E4D80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A054141"/>
    <w:multiLevelType w:val="hybridMultilevel"/>
    <w:tmpl w:val="D3F01896"/>
    <w:lvl w:ilvl="0" w:tplc="0CF0C9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631A3200"/>
    <w:multiLevelType w:val="hybridMultilevel"/>
    <w:tmpl w:val="506CC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4252323"/>
    <w:multiLevelType w:val="hybridMultilevel"/>
    <w:tmpl w:val="1BD64DD2"/>
    <w:lvl w:ilvl="0" w:tplc="625E1208">
      <w:start w:val="2015"/>
      <w:numFmt w:val="decimal"/>
      <w:lvlText w:val="%1"/>
      <w:lvlJc w:val="left"/>
      <w:pPr>
        <w:ind w:left="1640" w:hanging="576"/>
      </w:pPr>
      <w:rPr>
        <w:rFonts w:ascii="Times New Roman" w:hAnsi="Times New Roman" w:cs="Times New Roman" w:hint="default"/>
        <w:sz w:val="28"/>
      </w:rPr>
    </w:lvl>
    <w:lvl w:ilvl="1" w:tplc="04190019">
      <w:start w:val="1"/>
      <w:numFmt w:val="lowerLetter"/>
      <w:lvlText w:val="%2."/>
      <w:lvlJc w:val="left"/>
      <w:pPr>
        <w:ind w:left="2144" w:hanging="360"/>
      </w:pPr>
      <w:rPr>
        <w:rFonts w:cs="Times New Roman"/>
      </w:rPr>
    </w:lvl>
    <w:lvl w:ilvl="2" w:tplc="0419001B">
      <w:start w:val="1"/>
      <w:numFmt w:val="lowerRoman"/>
      <w:lvlText w:val="%3."/>
      <w:lvlJc w:val="right"/>
      <w:pPr>
        <w:ind w:left="2864" w:hanging="180"/>
      </w:pPr>
      <w:rPr>
        <w:rFonts w:cs="Times New Roman"/>
      </w:rPr>
    </w:lvl>
    <w:lvl w:ilvl="3" w:tplc="0419000F">
      <w:start w:val="1"/>
      <w:numFmt w:val="decimal"/>
      <w:lvlText w:val="%4."/>
      <w:lvlJc w:val="left"/>
      <w:pPr>
        <w:ind w:left="3584" w:hanging="360"/>
      </w:pPr>
      <w:rPr>
        <w:rFonts w:cs="Times New Roman"/>
      </w:rPr>
    </w:lvl>
    <w:lvl w:ilvl="4" w:tplc="04190019">
      <w:start w:val="1"/>
      <w:numFmt w:val="lowerLetter"/>
      <w:lvlText w:val="%5."/>
      <w:lvlJc w:val="left"/>
      <w:pPr>
        <w:ind w:left="4304" w:hanging="360"/>
      </w:pPr>
      <w:rPr>
        <w:rFonts w:cs="Times New Roman"/>
      </w:rPr>
    </w:lvl>
    <w:lvl w:ilvl="5" w:tplc="0419001B">
      <w:start w:val="1"/>
      <w:numFmt w:val="lowerRoman"/>
      <w:lvlText w:val="%6."/>
      <w:lvlJc w:val="right"/>
      <w:pPr>
        <w:ind w:left="5024" w:hanging="180"/>
      </w:pPr>
      <w:rPr>
        <w:rFonts w:cs="Times New Roman"/>
      </w:rPr>
    </w:lvl>
    <w:lvl w:ilvl="6" w:tplc="0419000F">
      <w:start w:val="1"/>
      <w:numFmt w:val="decimal"/>
      <w:lvlText w:val="%7."/>
      <w:lvlJc w:val="left"/>
      <w:pPr>
        <w:ind w:left="5744" w:hanging="360"/>
      </w:pPr>
      <w:rPr>
        <w:rFonts w:cs="Times New Roman"/>
      </w:rPr>
    </w:lvl>
    <w:lvl w:ilvl="7" w:tplc="04190019">
      <w:start w:val="1"/>
      <w:numFmt w:val="lowerLetter"/>
      <w:lvlText w:val="%8."/>
      <w:lvlJc w:val="left"/>
      <w:pPr>
        <w:ind w:left="6464" w:hanging="360"/>
      </w:pPr>
      <w:rPr>
        <w:rFonts w:cs="Times New Roman"/>
      </w:rPr>
    </w:lvl>
    <w:lvl w:ilvl="8" w:tplc="0419001B">
      <w:start w:val="1"/>
      <w:numFmt w:val="lowerRoman"/>
      <w:lvlText w:val="%9."/>
      <w:lvlJc w:val="right"/>
      <w:pPr>
        <w:ind w:left="7184" w:hanging="180"/>
      </w:pPr>
      <w:rPr>
        <w:rFonts w:cs="Times New Roman"/>
      </w:rPr>
    </w:lvl>
  </w:abstractNum>
  <w:abstractNum w:abstractNumId="21">
    <w:nsid w:val="64D2128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650B1250"/>
    <w:multiLevelType w:val="hybridMultilevel"/>
    <w:tmpl w:val="FF8C6D1C"/>
    <w:lvl w:ilvl="0" w:tplc="E3B2E796">
      <w:start w:val="9"/>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68932F18"/>
    <w:multiLevelType w:val="hybridMultilevel"/>
    <w:tmpl w:val="98E89818"/>
    <w:lvl w:ilvl="0" w:tplc="9D7E78E6">
      <w:start w:val="1"/>
      <w:numFmt w:val="decimal"/>
      <w:lvlText w:val="%1."/>
      <w:lvlJc w:val="left"/>
      <w:pPr>
        <w:ind w:left="1683" w:hanging="97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AEB7C14"/>
    <w:multiLevelType w:val="hybridMultilevel"/>
    <w:tmpl w:val="D9761E94"/>
    <w:lvl w:ilvl="0" w:tplc="01F2E94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6FF30DD6"/>
    <w:multiLevelType w:val="hybridMultilevel"/>
    <w:tmpl w:val="E062B768"/>
    <w:lvl w:ilvl="0" w:tplc="D7E29B22">
      <w:start w:val="2015"/>
      <w:numFmt w:val="decimal"/>
      <w:lvlText w:val="%1"/>
      <w:lvlJc w:val="left"/>
      <w:pPr>
        <w:ind w:left="1208" w:hanging="576"/>
      </w:pPr>
      <w:rPr>
        <w:rFonts w:ascii="Times New Roman" w:hAnsi="Times New Roman" w:cs="Times New Roman" w:hint="default"/>
        <w:sz w:val="28"/>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26">
    <w:nsid w:val="724E740D"/>
    <w:multiLevelType w:val="hybridMultilevel"/>
    <w:tmpl w:val="AE30E84A"/>
    <w:lvl w:ilvl="0" w:tplc="BD68D8E6">
      <w:start w:val="1"/>
      <w:numFmt w:val="decimal"/>
      <w:lvlText w:val="%1)"/>
      <w:lvlJc w:val="left"/>
      <w:pPr>
        <w:ind w:left="1415" w:hanging="855"/>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7">
    <w:nsid w:val="75296F82"/>
    <w:multiLevelType w:val="hybridMultilevel"/>
    <w:tmpl w:val="3A16D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75A0EE4"/>
    <w:multiLevelType w:val="hybridMultilevel"/>
    <w:tmpl w:val="FF74B602"/>
    <w:lvl w:ilvl="0" w:tplc="04190001">
      <w:start w:val="1"/>
      <w:numFmt w:val="bullet"/>
      <w:lvlText w:val=""/>
      <w:lvlJc w:val="left"/>
      <w:pPr>
        <w:tabs>
          <w:tab w:val="num" w:pos="1230"/>
        </w:tabs>
        <w:ind w:left="1230" w:hanging="360"/>
      </w:pPr>
      <w:rPr>
        <w:rFonts w:ascii="Symbol" w:hAnsi="Symbol" w:hint="default"/>
      </w:rPr>
    </w:lvl>
    <w:lvl w:ilvl="1" w:tplc="04190003">
      <w:start w:val="1"/>
      <w:numFmt w:val="bullet"/>
      <w:lvlText w:val="o"/>
      <w:lvlJc w:val="left"/>
      <w:pPr>
        <w:tabs>
          <w:tab w:val="num" w:pos="1950"/>
        </w:tabs>
        <w:ind w:left="1950" w:hanging="360"/>
      </w:pPr>
      <w:rPr>
        <w:rFonts w:ascii="Courier New" w:hAnsi="Courier New" w:hint="default"/>
      </w:rPr>
    </w:lvl>
    <w:lvl w:ilvl="2" w:tplc="04190005">
      <w:start w:val="1"/>
      <w:numFmt w:val="bullet"/>
      <w:lvlText w:val=""/>
      <w:lvlJc w:val="left"/>
      <w:pPr>
        <w:tabs>
          <w:tab w:val="num" w:pos="2670"/>
        </w:tabs>
        <w:ind w:left="2670" w:hanging="360"/>
      </w:pPr>
      <w:rPr>
        <w:rFonts w:ascii="Wingdings" w:hAnsi="Wingdings" w:hint="default"/>
      </w:rPr>
    </w:lvl>
    <w:lvl w:ilvl="3" w:tplc="04190001">
      <w:start w:val="1"/>
      <w:numFmt w:val="bullet"/>
      <w:lvlText w:val=""/>
      <w:lvlJc w:val="left"/>
      <w:pPr>
        <w:tabs>
          <w:tab w:val="num" w:pos="3390"/>
        </w:tabs>
        <w:ind w:left="3390" w:hanging="360"/>
      </w:pPr>
      <w:rPr>
        <w:rFonts w:ascii="Symbol" w:hAnsi="Symbol" w:hint="default"/>
      </w:rPr>
    </w:lvl>
    <w:lvl w:ilvl="4" w:tplc="04190003">
      <w:start w:val="1"/>
      <w:numFmt w:val="bullet"/>
      <w:lvlText w:val="o"/>
      <w:lvlJc w:val="left"/>
      <w:pPr>
        <w:tabs>
          <w:tab w:val="num" w:pos="4110"/>
        </w:tabs>
        <w:ind w:left="4110" w:hanging="360"/>
      </w:pPr>
      <w:rPr>
        <w:rFonts w:ascii="Courier New" w:hAnsi="Courier New" w:hint="default"/>
      </w:rPr>
    </w:lvl>
    <w:lvl w:ilvl="5" w:tplc="04190005">
      <w:start w:val="1"/>
      <w:numFmt w:val="bullet"/>
      <w:lvlText w:val=""/>
      <w:lvlJc w:val="left"/>
      <w:pPr>
        <w:tabs>
          <w:tab w:val="num" w:pos="4830"/>
        </w:tabs>
        <w:ind w:left="4830" w:hanging="360"/>
      </w:pPr>
      <w:rPr>
        <w:rFonts w:ascii="Wingdings" w:hAnsi="Wingdings" w:hint="default"/>
      </w:rPr>
    </w:lvl>
    <w:lvl w:ilvl="6" w:tplc="04190001">
      <w:start w:val="1"/>
      <w:numFmt w:val="bullet"/>
      <w:lvlText w:val=""/>
      <w:lvlJc w:val="left"/>
      <w:pPr>
        <w:tabs>
          <w:tab w:val="num" w:pos="5550"/>
        </w:tabs>
        <w:ind w:left="5550" w:hanging="360"/>
      </w:pPr>
      <w:rPr>
        <w:rFonts w:ascii="Symbol" w:hAnsi="Symbol" w:hint="default"/>
      </w:rPr>
    </w:lvl>
    <w:lvl w:ilvl="7" w:tplc="04190003">
      <w:start w:val="1"/>
      <w:numFmt w:val="bullet"/>
      <w:lvlText w:val="o"/>
      <w:lvlJc w:val="left"/>
      <w:pPr>
        <w:tabs>
          <w:tab w:val="num" w:pos="6270"/>
        </w:tabs>
        <w:ind w:left="6270" w:hanging="360"/>
      </w:pPr>
      <w:rPr>
        <w:rFonts w:ascii="Courier New" w:hAnsi="Courier New" w:hint="default"/>
      </w:rPr>
    </w:lvl>
    <w:lvl w:ilvl="8" w:tplc="04190005">
      <w:start w:val="1"/>
      <w:numFmt w:val="bullet"/>
      <w:lvlText w:val=""/>
      <w:lvlJc w:val="left"/>
      <w:pPr>
        <w:tabs>
          <w:tab w:val="num" w:pos="6990"/>
        </w:tabs>
        <w:ind w:left="6990" w:hanging="360"/>
      </w:pPr>
      <w:rPr>
        <w:rFonts w:ascii="Wingdings" w:hAnsi="Wingdings" w:hint="default"/>
      </w:rPr>
    </w:lvl>
  </w:abstractNum>
  <w:num w:numId="1">
    <w:abstractNumId w:val="19"/>
  </w:num>
  <w:num w:numId="2">
    <w:abstractNumId w:val="16"/>
  </w:num>
  <w:num w:numId="3">
    <w:abstractNumId w:val="26"/>
  </w:num>
  <w:num w:numId="4">
    <w:abstractNumId w:val="1"/>
  </w:num>
  <w:num w:numId="5">
    <w:abstractNumId w:val="13"/>
  </w:num>
  <w:num w:numId="6">
    <w:abstractNumId w:val="11"/>
  </w:num>
  <w:num w:numId="7">
    <w:abstractNumId w:val="27"/>
  </w:num>
  <w:num w:numId="8">
    <w:abstractNumId w:val="8"/>
  </w:num>
  <w:num w:numId="9">
    <w:abstractNumId w:val="0"/>
  </w:num>
  <w:num w:numId="10">
    <w:abstractNumId w:val="2"/>
  </w:num>
  <w:num w:numId="11">
    <w:abstractNumId w:val="14"/>
  </w:num>
  <w:num w:numId="12">
    <w:abstractNumId w:val="25"/>
  </w:num>
  <w:num w:numId="13">
    <w:abstractNumId w:val="4"/>
  </w:num>
  <w:num w:numId="14">
    <w:abstractNumId w:val="5"/>
  </w:num>
  <w:num w:numId="15">
    <w:abstractNumId w:val="9"/>
  </w:num>
  <w:num w:numId="16">
    <w:abstractNumId w:val="7"/>
  </w:num>
  <w:num w:numId="17">
    <w:abstractNumId w:val="24"/>
  </w:num>
  <w:num w:numId="18">
    <w:abstractNumId w:val="17"/>
  </w:num>
  <w:num w:numId="19">
    <w:abstractNumId w:val="22"/>
  </w:num>
  <w:num w:numId="20">
    <w:abstractNumId w:val="3"/>
  </w:num>
  <w:num w:numId="21">
    <w:abstractNumId w:val="21"/>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6"/>
  </w:num>
  <w:num w:numId="25">
    <w:abstractNumId w:val="15"/>
  </w:num>
  <w:num w:numId="26">
    <w:abstractNumId w:val="10"/>
  </w:num>
  <w:num w:numId="27">
    <w:abstractNumId w:val="18"/>
  </w:num>
  <w:num w:numId="28">
    <w:abstractNumId w:val="12"/>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08"/>
  <w:noPunctuationKerning/>
  <w:characterSpacingControl w:val="doNotCompress"/>
  <w:footnotePr>
    <w:footnote w:id="0"/>
    <w:footnote w:id="1"/>
  </w:footnotePr>
  <w:endnotePr>
    <w:endnote w:id="0"/>
    <w:endnote w:id="1"/>
  </w:endnotePr>
  <w:compat>
    <w:applyBreakingRules/>
    <w:useFELayout/>
  </w:compat>
  <w:rsids>
    <w:rsidRoot w:val="00244182"/>
    <w:rsid w:val="00003517"/>
    <w:rsid w:val="00004A88"/>
    <w:rsid w:val="000059C8"/>
    <w:rsid w:val="00025042"/>
    <w:rsid w:val="00025315"/>
    <w:rsid w:val="0002583D"/>
    <w:rsid w:val="000431AD"/>
    <w:rsid w:val="000516EA"/>
    <w:rsid w:val="00065D2B"/>
    <w:rsid w:val="00067440"/>
    <w:rsid w:val="00072E21"/>
    <w:rsid w:val="000770F2"/>
    <w:rsid w:val="00083EBE"/>
    <w:rsid w:val="000842B7"/>
    <w:rsid w:val="000876E3"/>
    <w:rsid w:val="000877E7"/>
    <w:rsid w:val="00093A3E"/>
    <w:rsid w:val="00095C5E"/>
    <w:rsid w:val="000A2E19"/>
    <w:rsid w:val="000A3A35"/>
    <w:rsid w:val="000A597D"/>
    <w:rsid w:val="000B233E"/>
    <w:rsid w:val="000C26AB"/>
    <w:rsid w:val="000E150D"/>
    <w:rsid w:val="000E2E3C"/>
    <w:rsid w:val="000F3A49"/>
    <w:rsid w:val="001042BD"/>
    <w:rsid w:val="00107ADB"/>
    <w:rsid w:val="00120D4E"/>
    <w:rsid w:val="00121270"/>
    <w:rsid w:val="001261F2"/>
    <w:rsid w:val="00127324"/>
    <w:rsid w:val="00130648"/>
    <w:rsid w:val="001317FD"/>
    <w:rsid w:val="001346AA"/>
    <w:rsid w:val="00134BDB"/>
    <w:rsid w:val="0013548B"/>
    <w:rsid w:val="00136324"/>
    <w:rsid w:val="00136F44"/>
    <w:rsid w:val="00145522"/>
    <w:rsid w:val="00146BCB"/>
    <w:rsid w:val="00147FDF"/>
    <w:rsid w:val="00155239"/>
    <w:rsid w:val="00163D3D"/>
    <w:rsid w:val="00171693"/>
    <w:rsid w:val="001818CF"/>
    <w:rsid w:val="00184484"/>
    <w:rsid w:val="00185DCF"/>
    <w:rsid w:val="00192FAE"/>
    <w:rsid w:val="001962CD"/>
    <w:rsid w:val="00196B2C"/>
    <w:rsid w:val="001A2181"/>
    <w:rsid w:val="001A7D17"/>
    <w:rsid w:val="001D25C9"/>
    <w:rsid w:val="001D41C5"/>
    <w:rsid w:val="001D48B2"/>
    <w:rsid w:val="001F18E3"/>
    <w:rsid w:val="001F1E4E"/>
    <w:rsid w:val="001F737B"/>
    <w:rsid w:val="0020024F"/>
    <w:rsid w:val="00200C9E"/>
    <w:rsid w:val="00201CA5"/>
    <w:rsid w:val="00203086"/>
    <w:rsid w:val="002358FE"/>
    <w:rsid w:val="00243888"/>
    <w:rsid w:val="00244182"/>
    <w:rsid w:val="0028710B"/>
    <w:rsid w:val="00291459"/>
    <w:rsid w:val="0029218D"/>
    <w:rsid w:val="002A08EB"/>
    <w:rsid w:val="002B169D"/>
    <w:rsid w:val="002C06C4"/>
    <w:rsid w:val="002C44FB"/>
    <w:rsid w:val="002C690A"/>
    <w:rsid w:val="002D550A"/>
    <w:rsid w:val="002E6691"/>
    <w:rsid w:val="003010A9"/>
    <w:rsid w:val="00301A23"/>
    <w:rsid w:val="00304456"/>
    <w:rsid w:val="00324E9A"/>
    <w:rsid w:val="00327C59"/>
    <w:rsid w:val="003349DA"/>
    <w:rsid w:val="0034293B"/>
    <w:rsid w:val="00342FDD"/>
    <w:rsid w:val="003443A3"/>
    <w:rsid w:val="00363F73"/>
    <w:rsid w:val="00371574"/>
    <w:rsid w:val="00380E81"/>
    <w:rsid w:val="0038133E"/>
    <w:rsid w:val="0039072E"/>
    <w:rsid w:val="003918EC"/>
    <w:rsid w:val="003A49E9"/>
    <w:rsid w:val="003A7214"/>
    <w:rsid w:val="003B16E1"/>
    <w:rsid w:val="003B60FC"/>
    <w:rsid w:val="003C5033"/>
    <w:rsid w:val="003F2290"/>
    <w:rsid w:val="003F3522"/>
    <w:rsid w:val="00402B50"/>
    <w:rsid w:val="00405A9E"/>
    <w:rsid w:val="0040781B"/>
    <w:rsid w:val="0041235C"/>
    <w:rsid w:val="00430FF1"/>
    <w:rsid w:val="00434641"/>
    <w:rsid w:val="0044656F"/>
    <w:rsid w:val="004556CC"/>
    <w:rsid w:val="00467759"/>
    <w:rsid w:val="00471FBE"/>
    <w:rsid w:val="004758E8"/>
    <w:rsid w:val="004834B4"/>
    <w:rsid w:val="004869CC"/>
    <w:rsid w:val="00486FC6"/>
    <w:rsid w:val="004A2031"/>
    <w:rsid w:val="004A65D9"/>
    <w:rsid w:val="004B2CBC"/>
    <w:rsid w:val="004C0307"/>
    <w:rsid w:val="004C2CB7"/>
    <w:rsid w:val="004C430C"/>
    <w:rsid w:val="004C4E2B"/>
    <w:rsid w:val="004D4755"/>
    <w:rsid w:val="004D7E50"/>
    <w:rsid w:val="004E41F1"/>
    <w:rsid w:val="004E4413"/>
    <w:rsid w:val="004F534E"/>
    <w:rsid w:val="0050658E"/>
    <w:rsid w:val="00516870"/>
    <w:rsid w:val="00516FA2"/>
    <w:rsid w:val="005223BA"/>
    <w:rsid w:val="0052426E"/>
    <w:rsid w:val="0052587A"/>
    <w:rsid w:val="005302DB"/>
    <w:rsid w:val="0053723F"/>
    <w:rsid w:val="00562453"/>
    <w:rsid w:val="005668F2"/>
    <w:rsid w:val="00573CEC"/>
    <w:rsid w:val="00583E72"/>
    <w:rsid w:val="0059416B"/>
    <w:rsid w:val="00594B94"/>
    <w:rsid w:val="0059651B"/>
    <w:rsid w:val="005C557E"/>
    <w:rsid w:val="005C7D91"/>
    <w:rsid w:val="005D5365"/>
    <w:rsid w:val="005F4F8C"/>
    <w:rsid w:val="005F5BC7"/>
    <w:rsid w:val="00601EDD"/>
    <w:rsid w:val="00604375"/>
    <w:rsid w:val="0061244C"/>
    <w:rsid w:val="0061482D"/>
    <w:rsid w:val="00624455"/>
    <w:rsid w:val="006339B9"/>
    <w:rsid w:val="0063580F"/>
    <w:rsid w:val="00647197"/>
    <w:rsid w:val="00652334"/>
    <w:rsid w:val="006564E9"/>
    <w:rsid w:val="00662E7C"/>
    <w:rsid w:val="00672773"/>
    <w:rsid w:val="00673F80"/>
    <w:rsid w:val="00681D83"/>
    <w:rsid w:val="00686D98"/>
    <w:rsid w:val="006873AF"/>
    <w:rsid w:val="00695224"/>
    <w:rsid w:val="0069702F"/>
    <w:rsid w:val="006A2F7A"/>
    <w:rsid w:val="006A3849"/>
    <w:rsid w:val="006A49B3"/>
    <w:rsid w:val="006B0645"/>
    <w:rsid w:val="006B1308"/>
    <w:rsid w:val="006C3AF1"/>
    <w:rsid w:val="006D4851"/>
    <w:rsid w:val="006E2385"/>
    <w:rsid w:val="006E5D63"/>
    <w:rsid w:val="006E6010"/>
    <w:rsid w:val="006E786F"/>
    <w:rsid w:val="006F088E"/>
    <w:rsid w:val="006F7F44"/>
    <w:rsid w:val="007034E9"/>
    <w:rsid w:val="0071417F"/>
    <w:rsid w:val="00716561"/>
    <w:rsid w:val="0073412A"/>
    <w:rsid w:val="00742E25"/>
    <w:rsid w:val="0075070A"/>
    <w:rsid w:val="00755195"/>
    <w:rsid w:val="00760D57"/>
    <w:rsid w:val="00761CD0"/>
    <w:rsid w:val="00764730"/>
    <w:rsid w:val="007672A3"/>
    <w:rsid w:val="00787050"/>
    <w:rsid w:val="00794363"/>
    <w:rsid w:val="007A06E1"/>
    <w:rsid w:val="007B3B07"/>
    <w:rsid w:val="007B4E1E"/>
    <w:rsid w:val="007B55C6"/>
    <w:rsid w:val="007B5FA9"/>
    <w:rsid w:val="007C5B41"/>
    <w:rsid w:val="007C6623"/>
    <w:rsid w:val="007C680F"/>
    <w:rsid w:val="007D110F"/>
    <w:rsid w:val="007D31BD"/>
    <w:rsid w:val="007D5A41"/>
    <w:rsid w:val="0081594D"/>
    <w:rsid w:val="00824B6B"/>
    <w:rsid w:val="008310E3"/>
    <w:rsid w:val="00835844"/>
    <w:rsid w:val="0083625A"/>
    <w:rsid w:val="00842E28"/>
    <w:rsid w:val="00845155"/>
    <w:rsid w:val="00845A88"/>
    <w:rsid w:val="00853C79"/>
    <w:rsid w:val="0085628C"/>
    <w:rsid w:val="008707E1"/>
    <w:rsid w:val="008818A7"/>
    <w:rsid w:val="008906CD"/>
    <w:rsid w:val="00892C4C"/>
    <w:rsid w:val="008956FD"/>
    <w:rsid w:val="00897915"/>
    <w:rsid w:val="008B1C30"/>
    <w:rsid w:val="008B219C"/>
    <w:rsid w:val="008C5320"/>
    <w:rsid w:val="008D025D"/>
    <w:rsid w:val="008E1650"/>
    <w:rsid w:val="008E3890"/>
    <w:rsid w:val="008F0535"/>
    <w:rsid w:val="008F23F3"/>
    <w:rsid w:val="008F2407"/>
    <w:rsid w:val="009059E0"/>
    <w:rsid w:val="0093125E"/>
    <w:rsid w:val="00933D6B"/>
    <w:rsid w:val="00935B74"/>
    <w:rsid w:val="0094225A"/>
    <w:rsid w:val="0094347C"/>
    <w:rsid w:val="009460F4"/>
    <w:rsid w:val="00981679"/>
    <w:rsid w:val="00992AC9"/>
    <w:rsid w:val="009965E0"/>
    <w:rsid w:val="009A2C1D"/>
    <w:rsid w:val="009A4F23"/>
    <w:rsid w:val="009B4A1D"/>
    <w:rsid w:val="009B6CB0"/>
    <w:rsid w:val="009B739F"/>
    <w:rsid w:val="009C0794"/>
    <w:rsid w:val="009D17F4"/>
    <w:rsid w:val="009D4425"/>
    <w:rsid w:val="009E25EF"/>
    <w:rsid w:val="00A06119"/>
    <w:rsid w:val="00A07B2A"/>
    <w:rsid w:val="00A10259"/>
    <w:rsid w:val="00A1720D"/>
    <w:rsid w:val="00A172B3"/>
    <w:rsid w:val="00A17792"/>
    <w:rsid w:val="00A22887"/>
    <w:rsid w:val="00A23D9C"/>
    <w:rsid w:val="00A274E3"/>
    <w:rsid w:val="00A31B91"/>
    <w:rsid w:val="00A3469D"/>
    <w:rsid w:val="00A36034"/>
    <w:rsid w:val="00A43CB5"/>
    <w:rsid w:val="00A50AB1"/>
    <w:rsid w:val="00A54E8F"/>
    <w:rsid w:val="00A67D9D"/>
    <w:rsid w:val="00A745C0"/>
    <w:rsid w:val="00A74A46"/>
    <w:rsid w:val="00A81536"/>
    <w:rsid w:val="00A931C8"/>
    <w:rsid w:val="00AB33A8"/>
    <w:rsid w:val="00AC43FE"/>
    <w:rsid w:val="00AC5BCB"/>
    <w:rsid w:val="00AC777C"/>
    <w:rsid w:val="00AD291C"/>
    <w:rsid w:val="00AE2CE6"/>
    <w:rsid w:val="00AE6A8F"/>
    <w:rsid w:val="00AF2BFB"/>
    <w:rsid w:val="00AF4E5C"/>
    <w:rsid w:val="00AF7AA6"/>
    <w:rsid w:val="00B037C1"/>
    <w:rsid w:val="00B04025"/>
    <w:rsid w:val="00B04FC7"/>
    <w:rsid w:val="00B05784"/>
    <w:rsid w:val="00B07C2C"/>
    <w:rsid w:val="00B21B9F"/>
    <w:rsid w:val="00B24584"/>
    <w:rsid w:val="00B24648"/>
    <w:rsid w:val="00B3433D"/>
    <w:rsid w:val="00B61E7D"/>
    <w:rsid w:val="00B64C07"/>
    <w:rsid w:val="00B759BA"/>
    <w:rsid w:val="00B77FE3"/>
    <w:rsid w:val="00B805CA"/>
    <w:rsid w:val="00B8132D"/>
    <w:rsid w:val="00B83793"/>
    <w:rsid w:val="00B842C1"/>
    <w:rsid w:val="00B87394"/>
    <w:rsid w:val="00BA5870"/>
    <w:rsid w:val="00BB795E"/>
    <w:rsid w:val="00BC2B39"/>
    <w:rsid w:val="00BE7F4C"/>
    <w:rsid w:val="00BF11CB"/>
    <w:rsid w:val="00BF5CE9"/>
    <w:rsid w:val="00C01B3E"/>
    <w:rsid w:val="00C01E0C"/>
    <w:rsid w:val="00C135B4"/>
    <w:rsid w:val="00C13938"/>
    <w:rsid w:val="00C175E9"/>
    <w:rsid w:val="00C2096F"/>
    <w:rsid w:val="00C20F68"/>
    <w:rsid w:val="00C23641"/>
    <w:rsid w:val="00C3162B"/>
    <w:rsid w:val="00C31AD3"/>
    <w:rsid w:val="00C33FDF"/>
    <w:rsid w:val="00C34B35"/>
    <w:rsid w:val="00C42143"/>
    <w:rsid w:val="00C51EA8"/>
    <w:rsid w:val="00C7782F"/>
    <w:rsid w:val="00C90E59"/>
    <w:rsid w:val="00C95BAF"/>
    <w:rsid w:val="00CA0ED3"/>
    <w:rsid w:val="00CB52EA"/>
    <w:rsid w:val="00CC2A82"/>
    <w:rsid w:val="00CC6CBD"/>
    <w:rsid w:val="00CD21BE"/>
    <w:rsid w:val="00CD5086"/>
    <w:rsid w:val="00CE610F"/>
    <w:rsid w:val="00CF66C1"/>
    <w:rsid w:val="00D30DA6"/>
    <w:rsid w:val="00D34420"/>
    <w:rsid w:val="00D3656D"/>
    <w:rsid w:val="00D37F1E"/>
    <w:rsid w:val="00D4057B"/>
    <w:rsid w:val="00D411D8"/>
    <w:rsid w:val="00D602AE"/>
    <w:rsid w:val="00D63107"/>
    <w:rsid w:val="00D74448"/>
    <w:rsid w:val="00D925D2"/>
    <w:rsid w:val="00D97ADF"/>
    <w:rsid w:val="00DA130C"/>
    <w:rsid w:val="00DA143E"/>
    <w:rsid w:val="00DA2A7C"/>
    <w:rsid w:val="00DA5D5D"/>
    <w:rsid w:val="00DB21FF"/>
    <w:rsid w:val="00DB351C"/>
    <w:rsid w:val="00DB68E0"/>
    <w:rsid w:val="00DC64E4"/>
    <w:rsid w:val="00DC6C38"/>
    <w:rsid w:val="00DE3D8D"/>
    <w:rsid w:val="00DE3DE7"/>
    <w:rsid w:val="00DE5DC0"/>
    <w:rsid w:val="00E046BB"/>
    <w:rsid w:val="00E064DF"/>
    <w:rsid w:val="00E1742B"/>
    <w:rsid w:val="00E5013C"/>
    <w:rsid w:val="00E5300C"/>
    <w:rsid w:val="00E653EF"/>
    <w:rsid w:val="00E70813"/>
    <w:rsid w:val="00E9411E"/>
    <w:rsid w:val="00EA0D0D"/>
    <w:rsid w:val="00EA2EDC"/>
    <w:rsid w:val="00EB0A15"/>
    <w:rsid w:val="00EB7747"/>
    <w:rsid w:val="00EC63DA"/>
    <w:rsid w:val="00ED0384"/>
    <w:rsid w:val="00ED29D2"/>
    <w:rsid w:val="00ED30A8"/>
    <w:rsid w:val="00EE0AFF"/>
    <w:rsid w:val="00EE3AD9"/>
    <w:rsid w:val="00EF088B"/>
    <w:rsid w:val="00EF5FE9"/>
    <w:rsid w:val="00F000EE"/>
    <w:rsid w:val="00F01809"/>
    <w:rsid w:val="00F10F18"/>
    <w:rsid w:val="00F13D2A"/>
    <w:rsid w:val="00F174E2"/>
    <w:rsid w:val="00F20148"/>
    <w:rsid w:val="00F20C71"/>
    <w:rsid w:val="00F223A8"/>
    <w:rsid w:val="00F31605"/>
    <w:rsid w:val="00F32A65"/>
    <w:rsid w:val="00F62C96"/>
    <w:rsid w:val="00F7014C"/>
    <w:rsid w:val="00F75F9E"/>
    <w:rsid w:val="00F76067"/>
    <w:rsid w:val="00F8194C"/>
    <w:rsid w:val="00F84389"/>
    <w:rsid w:val="00F862D0"/>
    <w:rsid w:val="00F968B7"/>
    <w:rsid w:val="00FA2024"/>
    <w:rsid w:val="00FB173B"/>
    <w:rsid w:val="00FB2C30"/>
    <w:rsid w:val="00FB40AC"/>
    <w:rsid w:val="00FB6A90"/>
    <w:rsid w:val="00FD48CE"/>
    <w:rsid w:val="00FE2BAB"/>
    <w:rsid w:val="00FE2BF9"/>
    <w:rsid w:val="00FF4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182"/>
    <w:rPr>
      <w:rFonts w:eastAsia="Times New Roman"/>
      <w:sz w:val="24"/>
      <w:szCs w:val="24"/>
    </w:rPr>
  </w:style>
  <w:style w:type="paragraph" w:styleId="2">
    <w:name w:val="heading 2"/>
    <w:basedOn w:val="a"/>
    <w:next w:val="a"/>
    <w:qFormat/>
    <w:rsid w:val="00244182"/>
    <w:pPr>
      <w:keepNext/>
      <w:jc w:val="center"/>
      <w:outlineLvl w:val="1"/>
    </w:pPr>
    <w:rPr>
      <w:sz w:val="28"/>
      <w:szCs w:val="20"/>
    </w:rPr>
  </w:style>
  <w:style w:type="paragraph" w:styleId="3">
    <w:name w:val="heading 3"/>
    <w:basedOn w:val="a"/>
    <w:next w:val="a"/>
    <w:link w:val="30"/>
    <w:uiPriority w:val="9"/>
    <w:semiHidden/>
    <w:unhideWhenUsed/>
    <w:qFormat/>
    <w:rsid w:val="0020024F"/>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qFormat/>
    <w:rsid w:val="0028710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244182"/>
    <w:pPr>
      <w:spacing w:after="160" w:line="240" w:lineRule="exact"/>
    </w:pPr>
    <w:rPr>
      <w:rFonts w:ascii="Verdana" w:hAnsi="Verdana"/>
      <w:sz w:val="20"/>
      <w:szCs w:val="20"/>
      <w:lang w:val="en-US" w:eastAsia="en-US"/>
    </w:rPr>
  </w:style>
  <w:style w:type="paragraph" w:customStyle="1" w:styleId="ConsPlusDocList">
    <w:name w:val="ConsPlusDocList"/>
    <w:rsid w:val="00244182"/>
    <w:pPr>
      <w:autoSpaceDE w:val="0"/>
      <w:autoSpaceDN w:val="0"/>
      <w:adjustRightInd w:val="0"/>
    </w:pPr>
    <w:rPr>
      <w:rFonts w:ascii="Courier New" w:hAnsi="Courier New" w:cs="Courier New"/>
      <w:lang w:eastAsia="zh-CN"/>
    </w:rPr>
  </w:style>
  <w:style w:type="paragraph" w:customStyle="1" w:styleId="Default">
    <w:name w:val="Default"/>
    <w:rsid w:val="00E064DF"/>
    <w:pPr>
      <w:autoSpaceDE w:val="0"/>
      <w:autoSpaceDN w:val="0"/>
      <w:adjustRightInd w:val="0"/>
    </w:pPr>
    <w:rPr>
      <w:color w:val="000000"/>
      <w:sz w:val="24"/>
      <w:szCs w:val="24"/>
      <w:lang w:eastAsia="zh-CN"/>
    </w:rPr>
  </w:style>
  <w:style w:type="paragraph" w:styleId="a4">
    <w:name w:val="Body Text"/>
    <w:basedOn w:val="a"/>
    <w:link w:val="a5"/>
    <w:rsid w:val="00196B2C"/>
    <w:pPr>
      <w:jc w:val="center"/>
    </w:pPr>
    <w:rPr>
      <w:b/>
      <w:sz w:val="20"/>
      <w:szCs w:val="20"/>
    </w:rPr>
  </w:style>
  <w:style w:type="character" w:customStyle="1" w:styleId="a5">
    <w:name w:val="Основной текст Знак"/>
    <w:basedOn w:val="a0"/>
    <w:link w:val="a4"/>
    <w:rsid w:val="00196B2C"/>
    <w:rPr>
      <w:b/>
      <w:lang w:eastAsia="ru-RU" w:bidi="ar-SA"/>
    </w:rPr>
  </w:style>
  <w:style w:type="paragraph" w:styleId="a6">
    <w:name w:val="Normal (Web)"/>
    <w:basedOn w:val="a"/>
    <w:uiPriority w:val="99"/>
    <w:rsid w:val="00B24584"/>
    <w:pPr>
      <w:spacing w:after="75"/>
    </w:pPr>
    <w:rPr>
      <w:rFonts w:ascii="Verdana" w:eastAsia="Calibri" w:hAnsi="Verdana"/>
      <w:color w:val="000000"/>
      <w:sz w:val="18"/>
      <w:szCs w:val="18"/>
    </w:rPr>
  </w:style>
  <w:style w:type="paragraph" w:customStyle="1" w:styleId="ConsPlusNormal">
    <w:name w:val="ConsPlusNormal"/>
    <w:rsid w:val="0073412A"/>
    <w:pPr>
      <w:autoSpaceDE w:val="0"/>
      <w:autoSpaceDN w:val="0"/>
      <w:adjustRightInd w:val="0"/>
    </w:pPr>
    <w:rPr>
      <w:rFonts w:ascii="Arial" w:hAnsi="Arial" w:cs="Arial"/>
      <w:lang w:eastAsia="zh-CN"/>
    </w:rPr>
  </w:style>
  <w:style w:type="paragraph" w:customStyle="1" w:styleId="ConsPlusTitlePage">
    <w:name w:val="ConsPlusTitlePage"/>
    <w:rsid w:val="000876E3"/>
    <w:pPr>
      <w:autoSpaceDE w:val="0"/>
      <w:autoSpaceDN w:val="0"/>
      <w:adjustRightInd w:val="0"/>
    </w:pPr>
    <w:rPr>
      <w:rFonts w:ascii="Tahoma" w:hAnsi="Tahoma" w:cs="Tahoma"/>
      <w:lang w:eastAsia="zh-CN"/>
    </w:rPr>
  </w:style>
  <w:style w:type="paragraph" w:styleId="a7">
    <w:name w:val="Body Text Indent"/>
    <w:basedOn w:val="a"/>
    <w:link w:val="a8"/>
    <w:rsid w:val="001A7D17"/>
    <w:pPr>
      <w:spacing w:after="120"/>
      <w:ind w:left="283"/>
    </w:pPr>
    <w:rPr>
      <w:rFonts w:eastAsia="SimSun"/>
    </w:rPr>
  </w:style>
  <w:style w:type="character" w:customStyle="1" w:styleId="a8">
    <w:name w:val="Основной текст с отступом Знак"/>
    <w:link w:val="a7"/>
    <w:rsid w:val="001A7D17"/>
    <w:rPr>
      <w:sz w:val="24"/>
      <w:szCs w:val="24"/>
      <w:lang w:val="ru-RU" w:eastAsia="ru-RU" w:bidi="ar-SA"/>
    </w:rPr>
  </w:style>
  <w:style w:type="paragraph" w:customStyle="1" w:styleId="a9">
    <w:name w:val="Знак Знак Знак Знак Знак Знак Знак Знак Знак Знак Знак Знак Знак Знак Знак"/>
    <w:basedOn w:val="a"/>
    <w:rsid w:val="000A3A35"/>
    <w:rPr>
      <w:rFonts w:ascii="Verdana" w:hAnsi="Verdana" w:cs="Verdana"/>
      <w:sz w:val="20"/>
      <w:szCs w:val="20"/>
      <w:lang w:val="en-US" w:eastAsia="en-US"/>
    </w:rPr>
  </w:style>
  <w:style w:type="character" w:styleId="aa">
    <w:name w:val="Hyperlink"/>
    <w:basedOn w:val="a0"/>
    <w:rsid w:val="004C0307"/>
    <w:rPr>
      <w:color w:val="5BA149"/>
      <w:u w:val="single"/>
      <w:shd w:val="clear" w:color="auto" w:fill="auto"/>
    </w:rPr>
  </w:style>
  <w:style w:type="table" w:styleId="ab">
    <w:name w:val="Table Grid"/>
    <w:basedOn w:val="a1"/>
    <w:rsid w:val="00B77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semiHidden/>
    <w:rsid w:val="00EA0D0D"/>
    <w:rPr>
      <w:sz w:val="20"/>
      <w:szCs w:val="20"/>
    </w:rPr>
  </w:style>
  <w:style w:type="character" w:styleId="ad">
    <w:name w:val="footnote reference"/>
    <w:basedOn w:val="a0"/>
    <w:semiHidden/>
    <w:rsid w:val="00EA0D0D"/>
    <w:rPr>
      <w:vertAlign w:val="superscript"/>
    </w:rPr>
  </w:style>
  <w:style w:type="character" w:styleId="ae">
    <w:name w:val="Strong"/>
    <w:basedOn w:val="a0"/>
    <w:uiPriority w:val="99"/>
    <w:qFormat/>
    <w:rsid w:val="00DA130C"/>
    <w:rPr>
      <w:rFonts w:ascii="Verdana" w:hAnsi="Verdana" w:cs="Times New Roman"/>
      <w:b/>
      <w:bCs/>
    </w:rPr>
  </w:style>
  <w:style w:type="paragraph" w:customStyle="1" w:styleId="Heading">
    <w:name w:val="Heading"/>
    <w:rsid w:val="000C26AB"/>
    <w:pPr>
      <w:widowControl w:val="0"/>
      <w:autoSpaceDE w:val="0"/>
      <w:autoSpaceDN w:val="0"/>
      <w:adjustRightInd w:val="0"/>
    </w:pPr>
    <w:rPr>
      <w:rFonts w:ascii="Arial" w:eastAsia="Times New Roman" w:hAnsi="Arial" w:cs="Arial"/>
      <w:b/>
      <w:bCs/>
      <w:sz w:val="22"/>
      <w:szCs w:val="22"/>
    </w:rPr>
  </w:style>
  <w:style w:type="paragraph" w:styleId="af">
    <w:name w:val="Balloon Text"/>
    <w:basedOn w:val="a"/>
    <w:link w:val="af0"/>
    <w:uiPriority w:val="99"/>
    <w:semiHidden/>
    <w:unhideWhenUsed/>
    <w:rsid w:val="00573CEC"/>
    <w:rPr>
      <w:rFonts w:ascii="Tahoma" w:hAnsi="Tahoma" w:cs="Tahoma"/>
      <w:sz w:val="16"/>
      <w:szCs w:val="16"/>
    </w:rPr>
  </w:style>
  <w:style w:type="character" w:customStyle="1" w:styleId="af0">
    <w:name w:val="Текст выноски Знак"/>
    <w:basedOn w:val="a0"/>
    <w:link w:val="af"/>
    <w:uiPriority w:val="99"/>
    <w:semiHidden/>
    <w:rsid w:val="00573CEC"/>
    <w:rPr>
      <w:rFonts w:ascii="Tahoma" w:eastAsia="Times New Roman" w:hAnsi="Tahoma" w:cs="Tahoma"/>
      <w:sz w:val="16"/>
      <w:szCs w:val="16"/>
    </w:rPr>
  </w:style>
  <w:style w:type="paragraph" w:styleId="af1">
    <w:name w:val="header"/>
    <w:basedOn w:val="a"/>
    <w:link w:val="af2"/>
    <w:uiPriority w:val="99"/>
    <w:semiHidden/>
    <w:unhideWhenUsed/>
    <w:rsid w:val="00652334"/>
    <w:pPr>
      <w:tabs>
        <w:tab w:val="center" w:pos="4677"/>
        <w:tab w:val="right" w:pos="9355"/>
      </w:tabs>
    </w:pPr>
  </w:style>
  <w:style w:type="character" w:customStyle="1" w:styleId="af2">
    <w:name w:val="Верхний колонтитул Знак"/>
    <w:basedOn w:val="a0"/>
    <w:link w:val="af1"/>
    <w:uiPriority w:val="99"/>
    <w:semiHidden/>
    <w:rsid w:val="00652334"/>
    <w:rPr>
      <w:rFonts w:eastAsia="Times New Roman"/>
      <w:sz w:val="24"/>
      <w:szCs w:val="24"/>
    </w:rPr>
  </w:style>
  <w:style w:type="paragraph" w:styleId="af3">
    <w:name w:val="footer"/>
    <w:basedOn w:val="a"/>
    <w:link w:val="af4"/>
    <w:uiPriority w:val="99"/>
    <w:unhideWhenUsed/>
    <w:rsid w:val="00652334"/>
    <w:pPr>
      <w:tabs>
        <w:tab w:val="center" w:pos="4677"/>
        <w:tab w:val="right" w:pos="9355"/>
      </w:tabs>
    </w:pPr>
  </w:style>
  <w:style w:type="character" w:customStyle="1" w:styleId="af4">
    <w:name w:val="Нижний колонтитул Знак"/>
    <w:basedOn w:val="a0"/>
    <w:link w:val="af3"/>
    <w:uiPriority w:val="99"/>
    <w:rsid w:val="00652334"/>
    <w:rPr>
      <w:rFonts w:eastAsia="Times New Roman"/>
      <w:sz w:val="24"/>
      <w:szCs w:val="24"/>
    </w:rPr>
  </w:style>
  <w:style w:type="character" w:customStyle="1" w:styleId="blk">
    <w:name w:val="blk"/>
    <w:basedOn w:val="a0"/>
    <w:rsid w:val="00072E21"/>
  </w:style>
  <w:style w:type="paragraph" w:styleId="af5">
    <w:name w:val="List Paragraph"/>
    <w:basedOn w:val="a"/>
    <w:uiPriority w:val="99"/>
    <w:qFormat/>
    <w:rsid w:val="00F7014C"/>
    <w:pPr>
      <w:ind w:left="720"/>
      <w:contextualSpacing/>
    </w:pPr>
  </w:style>
  <w:style w:type="character" w:customStyle="1" w:styleId="30">
    <w:name w:val="Заголовок 3 Знак"/>
    <w:basedOn w:val="a0"/>
    <w:link w:val="3"/>
    <w:uiPriority w:val="9"/>
    <w:semiHidden/>
    <w:rsid w:val="0020024F"/>
    <w:rPr>
      <w:rFonts w:asciiTheme="majorHAnsi" w:eastAsiaTheme="majorEastAsia" w:hAnsiTheme="majorHAnsi" w:cstheme="majorBidi"/>
      <w:b/>
      <w:bCs/>
      <w:color w:val="4F81BD" w:themeColor="accent1"/>
      <w:sz w:val="24"/>
      <w:szCs w:val="24"/>
    </w:rPr>
  </w:style>
  <w:style w:type="paragraph" w:customStyle="1" w:styleId="6">
    <w:name w:val="Акт 6 пт"/>
    <w:basedOn w:val="a"/>
    <w:uiPriority w:val="99"/>
    <w:rsid w:val="00243888"/>
    <w:pPr>
      <w:tabs>
        <w:tab w:val="left" w:pos="284"/>
      </w:tabs>
      <w:suppressAutoHyphens/>
      <w:spacing w:before="120"/>
      <w:ind w:firstLine="709"/>
      <w:jc w:val="both"/>
    </w:pPr>
    <w:rPr>
      <w:sz w:val="28"/>
      <w:szCs w:val="20"/>
    </w:rPr>
  </w:style>
  <w:style w:type="paragraph" w:customStyle="1" w:styleId="ConsPlusTitle">
    <w:name w:val="ConsPlusTitle"/>
    <w:rsid w:val="00BC2B39"/>
    <w:pPr>
      <w:widowControl w:val="0"/>
      <w:autoSpaceDE w:val="0"/>
      <w:autoSpaceDN w:val="0"/>
      <w:adjustRightInd w:val="0"/>
    </w:pPr>
    <w:rPr>
      <w:rFonts w:ascii="Arial" w:hAnsi="Arial" w:cs="Arial"/>
      <w:b/>
      <w:bCs/>
      <w:lang w:eastAsia="zh-CN"/>
    </w:rPr>
  </w:style>
</w:styles>
</file>

<file path=word/webSettings.xml><?xml version="1.0" encoding="utf-8"?>
<w:webSettings xmlns:r="http://schemas.openxmlformats.org/officeDocument/2006/relationships" xmlns:w="http://schemas.openxmlformats.org/wordprocessingml/2006/main">
  <w:divs>
    <w:div w:id="16276623">
      <w:bodyDiv w:val="1"/>
      <w:marLeft w:val="0"/>
      <w:marRight w:val="0"/>
      <w:marTop w:val="0"/>
      <w:marBottom w:val="0"/>
      <w:divBdr>
        <w:top w:val="none" w:sz="0" w:space="0" w:color="auto"/>
        <w:left w:val="none" w:sz="0" w:space="0" w:color="auto"/>
        <w:bottom w:val="none" w:sz="0" w:space="0" w:color="auto"/>
        <w:right w:val="none" w:sz="0" w:space="0" w:color="auto"/>
      </w:divBdr>
    </w:div>
    <w:div w:id="48892362">
      <w:bodyDiv w:val="1"/>
      <w:marLeft w:val="0"/>
      <w:marRight w:val="0"/>
      <w:marTop w:val="0"/>
      <w:marBottom w:val="0"/>
      <w:divBdr>
        <w:top w:val="none" w:sz="0" w:space="0" w:color="auto"/>
        <w:left w:val="none" w:sz="0" w:space="0" w:color="auto"/>
        <w:bottom w:val="none" w:sz="0" w:space="0" w:color="auto"/>
        <w:right w:val="none" w:sz="0" w:space="0" w:color="auto"/>
      </w:divBdr>
    </w:div>
    <w:div w:id="426079522">
      <w:bodyDiv w:val="1"/>
      <w:marLeft w:val="0"/>
      <w:marRight w:val="0"/>
      <w:marTop w:val="0"/>
      <w:marBottom w:val="0"/>
      <w:divBdr>
        <w:top w:val="none" w:sz="0" w:space="0" w:color="auto"/>
        <w:left w:val="none" w:sz="0" w:space="0" w:color="auto"/>
        <w:bottom w:val="none" w:sz="0" w:space="0" w:color="auto"/>
        <w:right w:val="none" w:sz="0" w:space="0" w:color="auto"/>
      </w:divBdr>
    </w:div>
    <w:div w:id="428736977">
      <w:bodyDiv w:val="1"/>
      <w:marLeft w:val="0"/>
      <w:marRight w:val="0"/>
      <w:marTop w:val="0"/>
      <w:marBottom w:val="0"/>
      <w:divBdr>
        <w:top w:val="none" w:sz="0" w:space="0" w:color="auto"/>
        <w:left w:val="none" w:sz="0" w:space="0" w:color="auto"/>
        <w:bottom w:val="none" w:sz="0" w:space="0" w:color="auto"/>
        <w:right w:val="none" w:sz="0" w:space="0" w:color="auto"/>
      </w:divBdr>
    </w:div>
    <w:div w:id="594635694">
      <w:bodyDiv w:val="1"/>
      <w:marLeft w:val="0"/>
      <w:marRight w:val="0"/>
      <w:marTop w:val="0"/>
      <w:marBottom w:val="0"/>
      <w:divBdr>
        <w:top w:val="none" w:sz="0" w:space="0" w:color="auto"/>
        <w:left w:val="none" w:sz="0" w:space="0" w:color="auto"/>
        <w:bottom w:val="none" w:sz="0" w:space="0" w:color="auto"/>
        <w:right w:val="none" w:sz="0" w:space="0" w:color="auto"/>
      </w:divBdr>
    </w:div>
    <w:div w:id="979922364">
      <w:bodyDiv w:val="1"/>
      <w:marLeft w:val="0"/>
      <w:marRight w:val="0"/>
      <w:marTop w:val="0"/>
      <w:marBottom w:val="0"/>
      <w:divBdr>
        <w:top w:val="none" w:sz="0" w:space="0" w:color="auto"/>
        <w:left w:val="none" w:sz="0" w:space="0" w:color="auto"/>
        <w:bottom w:val="none" w:sz="0" w:space="0" w:color="auto"/>
        <w:right w:val="none" w:sz="0" w:space="0" w:color="auto"/>
      </w:divBdr>
    </w:div>
    <w:div w:id="1411580638">
      <w:bodyDiv w:val="1"/>
      <w:marLeft w:val="0"/>
      <w:marRight w:val="0"/>
      <w:marTop w:val="0"/>
      <w:marBottom w:val="0"/>
      <w:divBdr>
        <w:top w:val="none" w:sz="0" w:space="0" w:color="auto"/>
        <w:left w:val="none" w:sz="0" w:space="0" w:color="auto"/>
        <w:bottom w:val="none" w:sz="0" w:space="0" w:color="auto"/>
        <w:right w:val="none" w:sz="0" w:space="0" w:color="auto"/>
      </w:divBdr>
    </w:div>
    <w:div w:id="195540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upload.wikimedia.org/wikipedia/commons/6/63/Coat_of_Arms_of_Lahdenpohja_%28Karelia%29.png?use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F737-49CB-46A2-9FAF-32DFD55EE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1329</Words>
  <Characters>7580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8892</CharactersWithSpaces>
  <SharedDoc>false</SharedDoc>
  <HLinks>
    <vt:vector size="6" baseType="variant">
      <vt:variant>
        <vt:i4>3866652</vt:i4>
      </vt:variant>
      <vt:variant>
        <vt:i4>2346</vt:i4>
      </vt:variant>
      <vt:variant>
        <vt:i4>1025</vt:i4>
      </vt:variant>
      <vt:variant>
        <vt:i4>1</vt:i4>
      </vt:variant>
      <vt:variant>
        <vt:lpwstr>https://upload.wikimedia.org/wikipedia/commons/6/63/Coat_of_Arms_of_Lahdenpohja_%28Karelia%29.png?uselang=ru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dc:creator>
  <cp:lastModifiedBy>makarova</cp:lastModifiedBy>
  <cp:revision>20</cp:revision>
  <cp:lastPrinted>2015-12-26T11:41:00Z</cp:lastPrinted>
  <dcterms:created xsi:type="dcterms:W3CDTF">2015-12-16T11:48:00Z</dcterms:created>
  <dcterms:modified xsi:type="dcterms:W3CDTF">2015-12-28T05:40:00Z</dcterms:modified>
</cp:coreProperties>
</file>