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РЕСПУБЛИКА  КАРЕЛИЯ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АДМИНИСТРАЦИЯ  ЛАХДЕНПОХСКОГО  МУНИЦИПАЛЬНОГО  РАЙОНА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10</w:t>
      </w:r>
      <w:r>
        <w:rPr>
          <w:rFonts w:cs="Times New Roman" w:ascii="Times New Roman" w:hAnsi="Times New Roman"/>
          <w:sz w:val="24"/>
          <w:szCs w:val="24"/>
        </w:rPr>
        <w:t xml:space="preserve"> апреля 2019 года                                                                                          № </w:t>
      </w:r>
      <w:r>
        <w:rPr>
          <w:rFonts w:cs="Times New Roman" w:ascii="Times New Roman" w:hAnsi="Times New Roman"/>
          <w:sz w:val="24"/>
          <w:szCs w:val="24"/>
        </w:rPr>
        <w:t>117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г. Лахденпохья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6"/>
        <w:tblW w:w="9571" w:type="dxa"/>
        <w:jc w:val="left"/>
        <w:tblInd w:w="0" w:type="dxa"/>
        <w:tblCellMar>
          <w:top w:w="0" w:type="dxa"/>
          <w:left w:w="12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7"/>
        <w:gridCol w:w="3933"/>
      </w:tblGrid>
      <w:tr>
        <w:trPr/>
        <w:tc>
          <w:tcPr>
            <w:tcW w:w="56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808_2047436511"/>
            <w:r>
              <w:rPr/>
              <w:t xml:space="preserve">Об утверждении Положения об </w:t>
            </w:r>
            <w:r>
              <w:rPr>
                <w:bCs/>
              </w:rPr>
              <w:t xml:space="preserve">Общественном совете по проведению независимой оценки качества  условий оказания услуг учреждениями в сфере культуры, расположенных на территории Лахденпохского муниципального района </w:t>
            </w:r>
            <w:bookmarkEnd w:id="0"/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1"/>
        <w:ind w:firstLine="708"/>
        <w:jc w:val="both"/>
        <w:rPr/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В соответствии со </w:t>
      </w:r>
      <w:hyperlink r:id="rId2">
        <w:r>
          <w:rPr>
            <w:rStyle w:val="Style12"/>
            <w:rFonts w:eastAsia="Calibri"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  <w:lang w:eastAsia="en-US"/>
          </w:rPr>
          <w:t>статьей 36.1 Закона Российской Федерации от 9 октября 1992 года N 3612-1 "Основы законодательства Российской Федерации о культуре"</w:t>
        </w:r>
      </w:hyperlink>
      <w:r>
        <w:rPr>
          <w:rFonts w:eastAsia="Calibri" w:cs="Times New Roman" w:ascii="Times New Roman" w:hAnsi="Times New Roman"/>
          <w:color w:val="000000"/>
          <w:sz w:val="24"/>
          <w:szCs w:val="24"/>
          <w:u w:val="none"/>
          <w:lang w:eastAsia="en-US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Администрация Лахденпохского муниципального района   П о с т а н о в л я е т:</w:t>
      </w:r>
    </w:p>
    <w:p>
      <w:pPr>
        <w:pStyle w:val="ConsPlusNormal1"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ind w:firstLine="708"/>
        <w:jc w:val="both"/>
        <w:rPr/>
      </w:pPr>
      <w:r>
        <w:rPr>
          <w:bCs/>
        </w:rPr>
        <w:t>1.</w:t>
      </w:r>
      <w:r>
        <w:rPr>
          <w:bCs/>
          <w:color w:val="000000"/>
          <w:sz w:val="24"/>
          <w:szCs w:val="24"/>
        </w:rPr>
        <w:t xml:space="preserve">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Утвердить Положение об общественном совете по проведению независимой оценки качества условий оказания услуг учреждениями в сфере культуры, расположенных на территории Лахденпохского муниципального района (Приложение № 1).</w:t>
      </w:r>
    </w:p>
    <w:p>
      <w:pPr>
        <w:pStyle w:val="Normal"/>
        <w:ind w:firstLine="708"/>
        <w:jc w:val="both"/>
        <w:rPr>
          <w:b w:val="false"/>
          <w:b w:val="false"/>
          <w:bCs/>
          <w:i w:val="false"/>
          <w:i w:val="false"/>
          <w:caps w:val="false"/>
          <w:smallCaps w:val="false"/>
          <w:spacing w:val="0"/>
        </w:rPr>
      </w:pPr>
      <w:r>
        <w:rPr>
          <w:b w:val="false"/>
          <w:bCs/>
          <w:i w:val="false"/>
          <w:caps w:val="false"/>
          <w:smallCaps w:val="false"/>
          <w:spacing w:val="0"/>
        </w:rPr>
      </w:r>
    </w:p>
    <w:p>
      <w:pPr>
        <w:pStyle w:val="Normal"/>
        <w:ind w:firstLine="708"/>
        <w:jc w:val="both"/>
        <w:rPr/>
      </w:pPr>
      <w:r>
        <w:rPr>
          <w:bCs/>
        </w:rPr>
        <w:t xml:space="preserve">2. </w:t>
      </w:r>
      <w:r>
        <w:rPr/>
        <w:t xml:space="preserve">Настоящее постановление подлежит официальному опубликованию в районной газете «Призыв», размещению на официальном сайте Администрации Лахденпохского муниципального района в информационно-телекоммуникационной сети «Интернет» по адресу </w:t>
      </w:r>
      <w:hyperlink r:id="rId3">
        <w:r>
          <w:rPr>
            <w:rStyle w:val="Style12"/>
          </w:rPr>
          <w:t>http://lah-mr.ru/</w:t>
        </w:r>
      </w:hyperlink>
      <w:r>
        <w:rPr/>
        <w:t>.</w:t>
      </w:r>
    </w:p>
    <w:p>
      <w:pPr>
        <w:pStyle w:val="Normal"/>
        <w:numPr>
          <w:ilvl w:val="0"/>
          <w:numId w:val="0"/>
        </w:numPr>
        <w:ind w:right="-1" w:hanging="0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right="-1" w:hanging="0"/>
        <w:jc w:val="both"/>
        <w:outlineLvl w:val="0"/>
        <w:rPr/>
      </w:pPr>
      <w:r>
        <w:rPr/>
        <w:tab/>
        <w:t xml:space="preserve">3. Постановление Главы Лахденпохского муниципального района от </w:t>
      </w:r>
      <w:r>
        <w:rPr>
          <w:lang w:val="ru-RU"/>
        </w:rPr>
        <w:t>11.11.2016</w:t>
      </w:r>
      <w:r>
        <w:rPr/>
        <w:t xml:space="preserve"> г. № </w:t>
      </w:r>
      <w:r>
        <w:rPr>
          <w:lang w:val="ru-RU"/>
        </w:rPr>
        <w:t>504</w:t>
      </w:r>
      <w:r>
        <w:rPr/>
        <w:t xml:space="preserve"> «Об утверждении Положения об Общественном совете по проведению независимой оценки качества образовательной деятельности муниципальных учреждений, осуществляющих образовательную деятельность, оказания услуг муниципальными учреждениями культуры, социального обслуживания, подведомственных администрации Лахденпохского муниципального района</w:t>
      </w:r>
      <w:r>
        <w:rPr>
          <w:lang w:val="ru-RU"/>
        </w:rPr>
        <w:t>»</w:t>
      </w:r>
      <w:r>
        <w:rPr/>
        <w:t xml:space="preserve"> считать утратившими силу.</w:t>
      </w:r>
    </w:p>
    <w:p>
      <w:pPr>
        <w:pStyle w:val="Normal"/>
        <w:numPr>
          <w:ilvl w:val="0"/>
          <w:numId w:val="0"/>
        </w:numPr>
        <w:ind w:right="-1" w:hanging="0"/>
        <w:jc w:val="both"/>
        <w:outlineLvl w:val="0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4. Контроль за исполнением настоящего постановления возложить на заместителя Главы Администрации Лахденпохского муниципального района по социальной политике, начальника отдела социальной работы  Администрации Лахденпохского муниципального района.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Администрации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Лахденпохского муниципального района                                                      В.М. Пинигин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jc w:val="right"/>
        <w:rPr/>
      </w:pPr>
      <w:bookmarkStart w:id="1" w:name="__DdeLink__2564_2375683367"/>
      <w:r>
        <w:rPr>
          <w:rFonts w:cs="Times New Roman" w:ascii="Times New Roman" w:hAnsi="Times New Roman"/>
          <w:b w:val="false"/>
          <w:sz w:val="24"/>
          <w:szCs w:val="24"/>
        </w:rPr>
        <w:t>Приложение к постановлению Администрации</w:t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Лахденпохского муниципального района</w:t>
      </w:r>
    </w:p>
    <w:p>
      <w:pPr>
        <w:pStyle w:val="ConsPlusTitle"/>
        <w:jc w:val="right"/>
        <w:rPr/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от </w:t>
      </w:r>
      <w:r>
        <w:rPr>
          <w:rFonts w:cs="Times New Roman" w:ascii="Times New Roman" w:hAnsi="Times New Roman"/>
          <w:b w:val="false"/>
          <w:sz w:val="24"/>
          <w:szCs w:val="24"/>
        </w:rPr>
        <w:t>10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апреля 2019 г. № </w:t>
      </w:r>
      <w:bookmarkEnd w:id="1"/>
      <w:r>
        <w:rPr>
          <w:rFonts w:cs="Times New Roman" w:ascii="Times New Roman" w:hAnsi="Times New Roman"/>
          <w:b w:val="false"/>
          <w:sz w:val="24"/>
          <w:szCs w:val="24"/>
        </w:rPr>
        <w:t>117</w:t>
      </w:r>
    </w:p>
    <w:p>
      <w:pPr>
        <w:pStyle w:val="ConsPlusTitl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spacing w:lineRule="auto" w:line="240" w:before="0" w:after="0"/>
        <w:ind w:left="0" w:right="0" w:hanging="0"/>
        <w:jc w:val="center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ПОЛОЖЕНИЕ</w:t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об Общественном совете по проведению независимой оценки качества  условий оказания услуг учреждениями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 сфере культуры, расположенных на территории Лахденпохского муниципального района 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bookmarkStart w:id="2" w:name="P0008"/>
      <w:bookmarkEnd w:id="2"/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br/>
      </w:r>
      <w:bookmarkStart w:id="3" w:name="P000A"/>
      <w:bookmarkStart w:id="4" w:name="h_00000000000000000000000000000000000000"/>
      <w:bookmarkEnd w:id="3"/>
      <w:bookmarkEnd w:id="4"/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1. Общие положения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5" w:name="redstr15"/>
      <w:bookmarkEnd w:id="5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1.1. Настоящее Положение об общественном совете по проведению независимой оценки качества условий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оказания услуг учреждениями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 сфере культуры, расположенных на территории Лахденпохского муниципального района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(далее - Положение) определяет основные цели общественного совета, порядок и принципы его формирования, полномочия, порядок осуществления деятельности общественного совета, порядок принятия и реализации решений общественного совета по проведению независимой оценки качества условий оказания услуг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учреждениями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 сфере культуры, расположенных на территории Лахденпохского муниципального района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(далее - общественный совет).</w:t>
        <w:br/>
      </w:r>
      <w:bookmarkStart w:id="6" w:name="redstr14"/>
      <w:bookmarkEnd w:id="6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1.2. Общественный совет призван обеспечить осуществление общественного контроля за качеством условий оказания услуг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учреждениями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в сфере культуры, расположенных на территории Лахденпохского муниципального района (далее - организации культуры)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по таким общим критериям, как открытость и доступность информации об организации культуры, комфортность условий предоставления услуг, доброжелательность, вежливость работников организаций культуры, удовлетворенность условиями оказания услуг, а также доступность услуг для инвалидов на территории Лахденпохского муниципального района.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7" w:name="redstr13"/>
      <w:bookmarkEnd w:id="7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1.3. В целях настоящего Положения используются следующие основные понятия:</w:t>
        <w:br/>
      </w:r>
      <w:bookmarkStart w:id="8" w:name="redstr11"/>
      <w:bookmarkEnd w:id="8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независимая оценка качества условий оказания услуг организациями культуры - одна из форм общественного контроля, которая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деятельности на основании общедоступной информации об организациях культуры, размещаемой, в том числе, в форме открытых данных в информационно-телекоммуникационной сети "Интернет";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9" w:name="redstr10"/>
      <w:bookmarkEnd w:id="9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организации культуры - расположенные на территории Лахденпохского муниципального района организации, учредителями которых являются Администрации городской и сельских поселений, муниципальные организации культуры;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10" w:name="redstr9"/>
      <w:bookmarkEnd w:id="10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оператор - организация, осуществляющая сбор и обобщение информации о качестве условий оказания услуг организациями культуры, определяемая в порядке, установленном законодательством Российской Федерации.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11" w:name="redstr8"/>
      <w:bookmarkEnd w:id="11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1.4. Правовую основу деятельности общественного совета составляют Конституция Российской Федерации, нормативные правовые акты Российской Федерации и Республики Карелия, а также настоящее Положение.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>
          <w:b/>
          <w:b/>
          <w:bCs/>
        </w:rPr>
      </w:pPr>
      <w:bookmarkStart w:id="12" w:name="h_00000000000000000000000000000000000000"/>
      <w:bookmarkEnd w:id="12"/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2. Цели общественного совета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13" w:name="redstr20"/>
      <w:bookmarkEnd w:id="13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Общественный совет создается в целях: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14" w:name="redstr19"/>
      <w:bookmarkEnd w:id="14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2.1. Создания условий для проведения независимой оценки качества условий оказания услуг организациями культуры (далее - независимая оценка качества);</w:t>
        <w:br/>
      </w:r>
      <w:bookmarkStart w:id="15" w:name="redstr18"/>
      <w:bookmarkEnd w:id="15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2.2.Повышения качества деятельности организаций культуры;</w:t>
        <w:br/>
        <w:t>2.3. Выявления, анализа и обсуждения актуальных проблем в деятельности организаций культуры, а также повышения качества условий оказания организациями культуры соответствующих услуг;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16" w:name="redstr16"/>
      <w:bookmarkEnd w:id="16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2.4 Обеспечения взаимодействия Администрации Лахденпохского муниципального района с представителями общественных организаций, созданных в целях защиты прав и интересов граждан, общественных объединений инвалидов и иными некоммерческими организациями по вопросам повышения качества работы организаций, оказывающих услуги в сфере культуры.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3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17" w:name="h_00000000000000000000000000000000000000"/>
      <w:bookmarkEnd w:id="17"/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3. Порядок и принципы формирования общественного совета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18" w:name="redstr47"/>
      <w:bookmarkEnd w:id="18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3.1.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Общественный совет формируется в соответствии со статьей 36.1 </w:t>
      </w:r>
      <w:hyperlink r:id="rId4">
        <w:r>
          <w:rPr>
            <w:rStyle w:val="Style12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Закона РФ от 09.10.1992 N 3612-I "Основы законодательства Российской Федерации о культуре"</w:t>
        </w:r>
      </w:hyperlink>
      <w:r>
        <w:rPr>
          <w:caps w:val="false"/>
          <w:smallCaps w:val="false"/>
          <w:color w:val="000000"/>
          <w:spacing w:val="0"/>
          <w:sz w:val="24"/>
          <w:szCs w:val="24"/>
          <w:u w:val="none"/>
        </w:rPr>
        <w:t> 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и настоящим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Положением.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19" w:name="redstr46"/>
      <w:bookmarkEnd w:id="19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3.2. Число членов общественного совета по независимой оценке качества не может быть менее чем пять человек.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20" w:name="redstr44"/>
      <w:bookmarkEnd w:id="20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3.3. Общественный совет формируется из числа представителей общественных организаций, созданных в целях защиты прав и интересов граждан, общественных объединений инвалидов и иных некоммерческих организаций.</w:t>
        <w:br/>
      </w:r>
      <w:bookmarkStart w:id="21" w:name="redstr43"/>
      <w:bookmarkEnd w:id="21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3.4. В состав общественного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сфере культуры.</w:t>
        <w:br/>
      </w:r>
      <w:bookmarkStart w:id="22" w:name="redstr42"/>
      <w:bookmarkEnd w:id="22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3.5. Основными принципами при формировании общественного совета являются:</w:t>
        <w:br/>
      </w:r>
      <w:bookmarkStart w:id="23" w:name="redstr40"/>
      <w:bookmarkEnd w:id="23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отсутствие конфликта интересов организаций и членов общественного совета;</w:t>
        <w:br/>
      </w:r>
      <w:bookmarkStart w:id="24" w:name="redstr39"/>
      <w:bookmarkEnd w:id="24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-коллегиальность и открытость принимаемых решений;</w:t>
        <w:br/>
        <w:t xml:space="preserve">- </w:t>
      </w:r>
      <w:bookmarkStart w:id="25" w:name="redstr38"/>
      <w:bookmarkEnd w:id="25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соблюдение интересов всех лиц, участвующих в проведении независимой оценки качества.</w:t>
      </w:r>
      <w:r>
        <w:rPr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br/>
      </w:r>
      <w:bookmarkStart w:id="26" w:name="redstr37"/>
      <w:bookmarkEnd w:id="26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3.6. Состав общественного совета утверждается сроком на три года. При формировании общественного совета на новый срок осуществляется изменение не менее трети его состава.</w:t>
      </w:r>
      <w:r>
        <w:rPr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br/>
      </w:r>
      <w:bookmarkStart w:id="27" w:name="redstr36"/>
      <w:bookmarkEnd w:id="27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3.7.В состав общественного совета входят: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>
          <w:color w:val="000000"/>
        </w:rPr>
      </w:pPr>
      <w:bookmarkStart w:id="28" w:name="redstr35"/>
      <w:bookmarkEnd w:id="28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3.7.1. Председатель общественного совета по проведению независимой оценки качества;</w:t>
        <w:br/>
      </w:r>
      <w:bookmarkStart w:id="29" w:name="redstr34"/>
      <w:bookmarkEnd w:id="29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3.7.2. Заместитель председателя общественного совета по проведению независимой оценки качества;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>
          <w:color w:val="000000"/>
        </w:rPr>
      </w:pPr>
      <w:bookmarkStart w:id="30" w:name="redstr33"/>
      <w:bookmarkEnd w:id="30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3.7.3. Члены общественного совета по проведению независимой оценки качества;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>
          <w:color w:val="000000"/>
        </w:rPr>
      </w:pPr>
      <w:bookmarkStart w:id="31" w:name="redstr32"/>
      <w:bookmarkEnd w:id="31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3.7.4.Секретарь общественного совета.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32" w:name="redstr31"/>
      <w:bookmarkEnd w:id="32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3.10. В составе общественного совета могут создаваться комиссии, экспертные и рабочие группы по различным вопросам в сфере культуры.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33" w:name="redstr30"/>
      <w:bookmarkEnd w:id="33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3.11. Полномочия члена общественного совета прекращаются в следующих случаях:</w:t>
        <w:br/>
      </w:r>
      <w:bookmarkStart w:id="34" w:name="redstr29"/>
      <w:bookmarkEnd w:id="34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избрания или назначения члена общественного совета на должность, не совместимую с членством в общественном совете в соответствии с пунктом 3.5 настоящего Положения;</w:t>
        <w:br/>
      </w:r>
      <w:bookmarkStart w:id="35" w:name="redstr28"/>
      <w:bookmarkEnd w:id="35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 связи с выходом из состава общественной организации (объединения), указанной в пункте 3.4 настоящего Положения;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36" w:name="redstr27"/>
      <w:bookmarkEnd w:id="36"/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 основании письменного заявления члена общественного совета о выходе из состава общественного совета по собственному желанию;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37" w:name="redstr26"/>
      <w:bookmarkEnd w:id="37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истечение срока полномочий члена общественного совета;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38" w:name="redstr25"/>
      <w:bookmarkEnd w:id="38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вступления в законную силу вынесенного в отношении члена общественного совета обвинительного приговора суда;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39" w:name="redstr24"/>
      <w:bookmarkEnd w:id="39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смерти члена общественного совета;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40" w:name="redstr23"/>
      <w:bookmarkEnd w:id="40"/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признания члена общественного совета недееспособным, безвестно отсутствующим или умершим на основании решения суда, вступившего в законную силу;</w:t>
        <w:br/>
      </w:r>
      <w:bookmarkStart w:id="41" w:name="redstr22"/>
      <w:bookmarkEnd w:id="41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неучастия без уважительных причин в работе общественного совета более шести месяцев подряд.</w:t>
      </w:r>
    </w:p>
    <w:p>
      <w:pPr>
        <w:pStyle w:val="Style15"/>
        <w:widowControl/>
        <w:spacing w:lineRule="auto" w:line="240" w:before="0" w:after="0"/>
        <w:ind w:left="0" w:right="0" w:hanging="0"/>
        <w:jc w:val="both"/>
        <w:rPr/>
      </w:pPr>
      <w:bookmarkStart w:id="42" w:name="redstr21"/>
      <w:bookmarkEnd w:id="42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3.12. О наступлении обстоятельств, указанных в абзацах 2 - 5 пункта 3.11 настоящего Положения, член общественного совета обязан уведомить уполномоченный орган в письменной форме в течение четырнадцати календарных дней с момента наступления соответствующих обстоятельств.</w:t>
      </w:r>
    </w:p>
    <w:p>
      <w:pPr>
        <w:pStyle w:val="3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4. Полномочия общественного совета</w:t>
      </w:r>
    </w:p>
    <w:p>
      <w:pPr>
        <w:pStyle w:val="3"/>
        <w:widowControl/>
        <w:spacing w:before="0" w:after="0"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43" w:name="redstr54"/>
      <w:bookmarkEnd w:id="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 осуществлении деятельности общественный совет:</w:t>
      </w:r>
    </w:p>
    <w:p>
      <w:pPr>
        <w:pStyle w:val="3"/>
        <w:widowControl/>
        <w:spacing w:before="0" w:after="0"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4.1. Определяет перечень организаций культуры, в отношении которых проводится независимая оценка качества;</w:t>
      </w:r>
    </w:p>
    <w:p>
      <w:pPr>
        <w:pStyle w:val="3"/>
        <w:widowControl/>
        <w:spacing w:before="0" w:after="0"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4.2. Принимает участие в рассмотрении проектов документов о закупке работ, услуг, а также проектов муниципального контрактов, заключаемых учредителями организаций культуры с оператором;</w:t>
      </w:r>
    </w:p>
    <w:p>
      <w:pPr>
        <w:pStyle w:val="3"/>
        <w:widowControl/>
        <w:spacing w:before="0" w:after="0"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44" w:name="redstr51"/>
      <w:bookmarkEnd w:id="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4.3. Осуществляет независимую оценку качества с учетом информации, представленной оператором;</w:t>
        <w:br/>
      </w:r>
      <w:bookmarkStart w:id="45" w:name="redstr50"/>
      <w:bookmarkEnd w:id="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4.4. Формирует результаты независимой оценки качества и разрабатывает предложения по улучшению деятельности организаций культуры;</w:t>
      </w:r>
    </w:p>
    <w:p>
      <w:pPr>
        <w:pStyle w:val="3"/>
        <w:widowControl/>
        <w:spacing w:before="0" w:after="0"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46" w:name="redstr49"/>
      <w:bookmarkEnd w:id="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4.5. Вносит предложения по организации проведения независимой оценки качества условий оказания услуг организациями культуры, а также об улучшении условий их предоставления.</w:t>
      </w:r>
    </w:p>
    <w:p>
      <w:pPr>
        <w:pStyle w:val="3"/>
        <w:widowControl/>
        <w:spacing w:before="147" w:after="0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47" w:name="h_00000000000000000000000000000000000000"/>
      <w:bookmarkEnd w:id="47"/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5. Порядок осуществления деятельности общественного совета 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bookmarkStart w:id="48" w:name="redstr100"/>
      <w:bookmarkEnd w:id="48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5.1. На первом заседании общественного совета из его состава избираются председатель общественного совета, заместитель председателя общественного совета и секретарь.</w:t>
        <w:br/>
      </w:r>
      <w:bookmarkStart w:id="49" w:name="redstr99"/>
      <w:bookmarkEnd w:id="49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До избрания председателя на первом заседании общественного совета председательствует старший по возрасту член общественного совета.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bookmarkStart w:id="50" w:name="redstr98"/>
      <w:bookmarkEnd w:id="50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5.2. Работой общественного совета руководит председатель, а в его отсутствие - заместитель председателя общественного совета или один из членов общественного совета, избранный на заседании общественного совета.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bookmarkStart w:id="51" w:name="redstr97"/>
      <w:bookmarkEnd w:id="51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5.3. Председатель общественного совета: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bookmarkStart w:id="52" w:name="redstr96"/>
      <w:bookmarkEnd w:id="52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организует работу общественного совета;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</w:t>
      </w:r>
      <w:bookmarkStart w:id="53" w:name="redstr95"/>
      <w:bookmarkEnd w:id="53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осуществляет общее руководство деятельностью общественного совета;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bookmarkStart w:id="54" w:name="redstr94"/>
      <w:bookmarkEnd w:id="54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утверждает рабочую документацию, подготовленную общественным советом;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</w:t>
      </w:r>
      <w:bookmarkStart w:id="55" w:name="redstr93"/>
      <w:bookmarkEnd w:id="55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подписывает протоколы заседаний общественного совета и другие документы, оформленные в процессе осуществления деятельности общественного совета;</w:t>
        <w:br/>
      </w:r>
      <w:bookmarkStart w:id="56" w:name="redstr92"/>
      <w:bookmarkEnd w:id="56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определяет состав лиц для приглашения на заседание общественного совета;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bookmarkStart w:id="57" w:name="redstr91"/>
      <w:bookmarkEnd w:id="57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взаимодействует с Администрацией Лахденпохского муниципального района по вопросам реализации решений общественного совета;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bookmarkStart w:id="58" w:name="redstr90"/>
      <w:bookmarkEnd w:id="58"/>
      <w:r>
        <w:rPr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 xml:space="preserve">- </w:t>
      </w:r>
      <w:bookmarkStart w:id="59" w:name="redstr89"/>
      <w:bookmarkEnd w:id="59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осуществляет иные полномочия по обеспечению деятельности общественного совета.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br/>
      </w:r>
      <w:bookmarkStart w:id="60" w:name="redstr88"/>
      <w:bookmarkEnd w:id="60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5.4. Заместитель председателя общественного совета:</w:t>
      </w:r>
    </w:p>
    <w:p>
      <w:pPr>
        <w:pStyle w:val="Normal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по поручению председателя общественного совета председательствует на заседаниях в его отсутствие;</w:t>
      </w:r>
    </w:p>
    <w:p>
      <w:pPr>
        <w:pStyle w:val="Normal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обеспечивает коллективное обсуждение вопросов, внесенных на рассмотрение общественного совета.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61" w:name="redstr84"/>
      <w:bookmarkEnd w:id="61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5.5. Члены общественного совета вправе:</w:t>
      </w:r>
    </w:p>
    <w:p>
      <w:pPr>
        <w:pStyle w:val="Normal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  <w:szCs w:val="24"/>
        </w:rPr>
        <w:t>-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вносить предложения в повестку дня заседания общественного совета;</w:t>
      </w:r>
    </w:p>
    <w:p>
      <w:pPr>
        <w:pStyle w:val="Normal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получать информацию о деятельности общественного совета, комиссий и рабочих групп;</w:t>
        <w:br/>
        <w:t>- представлять свою позицию по материалам, представленным на рассмотрение общественного совета;</w:t>
      </w:r>
    </w:p>
    <w:p>
      <w:pPr>
        <w:pStyle w:val="Normal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выйти из состава общественного совета по собственному желанию;</w:t>
      </w:r>
    </w:p>
    <w:p>
      <w:pPr>
        <w:pStyle w:val="Normal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обладают равными правами при обсуждении вопросов и голосовании. 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bookmarkStart w:id="62" w:name="redstr75"/>
      <w:bookmarkEnd w:id="62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5.6. Секретарь общественного совета: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назначается из числа членов общественного совета;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извещает членов общественного совета о времени и месте проведения заседания общественного совета;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обеспечивает ведение протокола заседания общественного совета;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готовит материалы для рассмотрения на заседании общественного совета;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организует документооборот и контроль выполнения решений общественного совета, поручений председателя и его заместителя;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выполняет иные поручения председателя общественного совета в рамках своих полномочий.</w:t>
      </w:r>
      <w:r>
        <w:rPr>
          <w:color w:val="000000"/>
          <w:sz w:val="24"/>
          <w:szCs w:val="24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br/>
      </w:r>
      <w:bookmarkStart w:id="63" w:name="redstr64"/>
      <w:bookmarkEnd w:id="63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5.7. Члены общественного совета осуществляют свою деятельность на общественных началах и на безвозмездной основе.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/>
      </w:pPr>
      <w:bookmarkStart w:id="64" w:name="redstr63"/>
      <w:bookmarkEnd w:id="64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5.8. Общественный совет осуществляет деятельность путем проведения заседания (совместного присутствия).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/>
      </w:pPr>
      <w:bookmarkStart w:id="65" w:name="redstr61"/>
      <w:bookmarkEnd w:id="65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5.9. Заседание общественного совета считается правомочным, если в нем принимает участие более половины его членов.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/>
      </w:pPr>
      <w:bookmarkStart w:id="66" w:name="redstr60"/>
      <w:bookmarkEnd w:id="66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5.10. Решения общественного совета принимаются простым большинством голосов от списочного состава членов общественного совета, принимающих участие в заседании. В случае равенства голосов председатель общественного совета имеет право решающего голоса.</w:t>
        <w:br/>
        <w:t>5.11. Решение общественного совета оформляется протоколом, который подписывается председателем и секретарем.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/>
      </w:pPr>
      <w:bookmarkStart w:id="67" w:name="redstr57"/>
      <w:bookmarkEnd w:id="67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5.12. В случае несогласия с принятым решением член общественного совета вправе подготовить особое мнение по рассмотренному вопросу в письменной форме, которое приобщается к соответствующему протоколу заседания общественного совета.</w:t>
        <w:br/>
      </w:r>
      <w:bookmarkStart w:id="68" w:name="redstr56"/>
      <w:bookmarkEnd w:id="68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5.13. В целях осуществления деятельности общественный совет вправе запрашивать необходимую информацию и материалы от органов местного самоуправления Лахденпохского района, общественных объединений и иных организаций, связанную с осуществлением деятельности общественного совета; направлять представителей общественного совета для участия в совещаниях, конференциях и семинарах по вопросам независимой оценки качества.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/>
      </w:pPr>
      <w:bookmarkStart w:id="69" w:name="redstr55"/>
      <w:bookmarkEnd w:id="69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5.14. При осуществлении деятельности общественный совет проводит независимую оценку качества не чаще чем один раз в год и не реже чем один раз в три года в отношении одной и той же организации.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3"/>
        <w:widowControl/>
        <w:spacing w:before="33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70" w:name="h_00000000000000000000000000000000000000"/>
      <w:bookmarkEnd w:id="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Порядок принятия и реализации решений общественного совета по проведению независимой оценки качества условий оказания услуг организациями культуры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71" w:name="redstr110"/>
      <w:bookmarkEnd w:id="71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6.1. Общественный совет направляет учредителям перечень организаций культуры, в отношении которых планируется проведение независимой оценки качества в текущем календарном году.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bookmarkStart w:id="72" w:name="redstr109"/>
      <w:bookmarkEnd w:id="72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6.2. В целях формирования результатов независимой оценки качества учредители предоставляют общественному совету отчет оператора о выполненных работах по сбору и обобщению информации о качестве условий оказания услуг организациями в сфере культуры.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bookmarkStart w:id="73" w:name="redstr108"/>
      <w:bookmarkEnd w:id="73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6.3. Общественный совет в течение одного месяца со дня получения отчета оператора формирует на его основе результаты независимой оценки, разрабатывает предложения по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1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у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лучшению качества условий предоставления гражданам услуг организациями культуры (далее - решение общественного совета).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/>
      </w:pPr>
      <w:bookmarkStart w:id="74" w:name="redstr107"/>
      <w:bookmarkEnd w:id="74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6.4. О принятом решении общественный совет уведомляет учредителей организаций культуры.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/>
      </w:pPr>
      <w:bookmarkStart w:id="75" w:name="redstr106"/>
      <w:bookmarkEnd w:id="75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6.5. Информация о результатах независимой оценки качества подлежит обязательному рассмотрению </w:t>
      </w:r>
      <w:bookmarkStart w:id="76" w:name="__DdeLink__1434_3670087815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учредителями организаций культуры</w:t>
      </w:r>
      <w:bookmarkEnd w:id="76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и учитывается им при выработке мер по совершенствованию деятельности организаций культуры и оценке деятельности их руководителей.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br/>
      </w:r>
      <w:bookmarkStart w:id="77" w:name="redstr105"/>
      <w:bookmarkEnd w:id="77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6.6. Органы местного самоуправления в течение первого квартала года, следующего за отчетным, осуществляют подготовку и утверждение соответствующих планов организаций в сфере культуры по устранению недостатков, выявленных в ходе независимой оценки, и осуществляют контроль за выполнением руководителями организаций культуры соответственно плану по устранению недостатков, выявленных в ходе независимой оценки качества.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8" w:name="redstr101"/>
      <w:bookmarkEnd w:id="78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6.7. Органы местного самоуправления вправе осуществлять мониторинг выполнения руководителями организаций культуры плана по устранению недостатков, выявленных в ходе независимой оценки качества.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bookmarkStart w:id="79" w:name="h_00000000000000000000000000000000000000"/>
      <w:bookmarkEnd w:id="79"/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7. Заключительные положения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0" w:name="redstr112"/>
      <w:bookmarkEnd w:id="80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7.1. Информация о деятельности общественного совета размещается на официальном сайте Администрации Лахденпохского муниципального района в информационно-телекоммуникационной сети "Интернет".</w:t>
      </w:r>
    </w:p>
    <w:p>
      <w:pPr>
        <w:pStyle w:val="Style15"/>
        <w:widowControl/>
        <w:spacing w:lineRule="atLeast" w:line="315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1" w:name="redstr111"/>
      <w:bookmarkEnd w:id="81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7.2. В целях обеспечения открытости и доступности информации о деятельности организаций культуры информация о результатах независимой оценки качества размещается на официальном сайте Администрации Лахденпохского муниципального района и на официальном сайте для размещения информации о государственных и муниципальных учреждениях в информационно-телекоммуникационной сети "Интернет" (www.bus.gov.ru).</w:t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ConsPlusNormal1"/>
        <w:ind w:left="-284" w:firstLine="992"/>
        <w:jc w:val="both"/>
        <w:rPr/>
      </w:pPr>
      <w:r>
        <w:rPr/>
      </w:r>
    </w:p>
    <w:sectPr>
      <w:type w:val="continuous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717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577840"/>
    <w:rPr>
      <w:rFonts w:ascii="Tahoma" w:hAnsi="Tahoma" w:cs="Tahoma"/>
      <w:sz w:val="16"/>
      <w:szCs w:val="16"/>
    </w:rPr>
  </w:style>
  <w:style w:type="character" w:styleId="Style12">
    <w:name w:val="Интернет-ссылка"/>
    <w:basedOn w:val="DefaultParagraphFont"/>
    <w:uiPriority w:val="99"/>
    <w:unhideWhenUsed/>
    <w:rsid w:val="0046717f"/>
    <w:rPr>
      <w:color w:val="0000FF" w:themeColor="hyperlink"/>
      <w:u w:val="single"/>
    </w:rPr>
  </w:style>
  <w:style w:type="character" w:styleId="ConsPlusNormal" w:customStyle="1">
    <w:name w:val="ConsPlusNormal Знак"/>
    <w:link w:val="ConsPlusNormal"/>
    <w:qFormat/>
    <w:rsid w:val="0046717f"/>
    <w:rPr>
      <w:rFonts w:ascii="Arial" w:hAnsi="Arial" w:eastAsia="Times New Roman" w:cs="Arial"/>
      <w:lang w:eastAsia="ru-RU"/>
    </w:rPr>
  </w:style>
  <w:style w:type="character" w:styleId="Style13" w:customStyle="1">
    <w:name w:val="Основной текст_"/>
    <w:basedOn w:val="DefaultParagraphFont"/>
    <w:link w:val="1"/>
    <w:uiPriority w:val="99"/>
    <w:qFormat/>
    <w:locked/>
    <w:rsid w:val="00a23749"/>
    <w:rPr>
      <w:rFonts w:ascii="Times New Roman" w:hAnsi="Times New Roman" w:cs="Times New Roman"/>
      <w:sz w:val="26"/>
      <w:szCs w:val="26"/>
      <w:shd w:fill="FFFFFF" w:val="clear"/>
    </w:rPr>
  </w:style>
  <w:style w:type="character" w:styleId="21" w:customStyle="1">
    <w:name w:val="Основной текст (2)"/>
    <w:basedOn w:val="DefaultParagraphFont"/>
    <w:uiPriority w:val="99"/>
    <w:qFormat/>
    <w:rsid w:val="00976054"/>
    <w:rPr>
      <w:rFonts w:ascii="Times New Roman" w:hAnsi="Times New Roman" w:cs="Times New Roman"/>
      <w:b/>
      <w:bCs/>
      <w:color w:val="000000"/>
      <w:spacing w:val="0"/>
      <w:w w:val="100"/>
      <w:sz w:val="26"/>
      <w:szCs w:val="26"/>
      <w:u w:val="single"/>
      <w:lang w:val="ru-RU" w:eastAsia="x-none"/>
    </w:rPr>
  </w:style>
  <w:style w:type="character" w:styleId="11pt" w:customStyle="1">
    <w:name w:val="Основной текст + 11 pt"/>
    <w:basedOn w:val="Style13"/>
    <w:uiPriority w:val="99"/>
    <w:qFormat/>
    <w:rsid w:val="00553e11"/>
    <w:rPr>
      <w:rFonts w:ascii="Times New Roman" w:hAnsi="Times New Roman" w:cs="Times New Roman"/>
      <w:color w:val="000000"/>
      <w:spacing w:val="0"/>
      <w:w w:val="100"/>
      <w:sz w:val="22"/>
      <w:szCs w:val="22"/>
      <w:shd w:fill="FFFFFF" w:val="clear"/>
      <w:lang w:val="ru-RU" w:eastAsia="x-none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/>
  </w:style>
  <w:style w:type="character" w:styleId="ListLabel29">
    <w:name w:val="ListLabel 29"/>
    <w:qFormat/>
    <w:rPr>
      <w:rFonts w:ascii="Times New Roman" w:hAnsi="Times New Roman" w:eastAsia="Calibri" w:cs="Times New Roman"/>
      <w:b w:val="false"/>
      <w:i w:val="false"/>
      <w:caps w:val="false"/>
      <w:smallCaps w:val="false"/>
      <w:color w:val="000000"/>
      <w:spacing w:val="0"/>
      <w:sz w:val="24"/>
      <w:szCs w:val="24"/>
      <w:u w:val="none"/>
      <w:lang w:eastAsia="en-US"/>
    </w:rPr>
  </w:style>
  <w:style w:type="character" w:styleId="ListLabel30">
    <w:name w:val="ListLabel 30"/>
    <w:qFormat/>
    <w:rPr/>
  </w:style>
  <w:style w:type="character" w:styleId="ListLabel31">
    <w:name w:val="ListLabel 31"/>
    <w:qFormat/>
    <w:rPr/>
  </w:style>
  <w:style w:type="character" w:styleId="ListLabel32">
    <w:name w:val="ListLabel 32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4"/>
      <w:szCs w:val="24"/>
      <w:u w:val="none"/>
    </w:rPr>
  </w:style>
  <w:style w:type="character" w:styleId="ListLabel33">
    <w:name w:val="ListLabel 33"/>
    <w:qFormat/>
    <w:rPr>
      <w:rFonts w:ascii="Times New Roman" w:hAnsi="Times New Roman" w:eastAsia="Calibri" w:cs="Times New Roman"/>
      <w:b w:val="false"/>
      <w:i w:val="false"/>
      <w:caps w:val="false"/>
      <w:smallCaps w:val="false"/>
      <w:color w:val="000000"/>
      <w:spacing w:val="0"/>
      <w:sz w:val="24"/>
      <w:szCs w:val="24"/>
      <w:u w:val="none"/>
      <w:lang w:eastAsia="en-US"/>
    </w:rPr>
  </w:style>
  <w:style w:type="character" w:styleId="ListLabel34">
    <w:name w:val="ListLabel 34"/>
    <w:qFormat/>
    <w:rPr/>
  </w:style>
  <w:style w:type="character" w:styleId="ListLabel35">
    <w:name w:val="ListLabel 35"/>
    <w:qFormat/>
    <w:rPr>
      <w:b w:val="false"/>
      <w:i w:val="false"/>
      <w:caps w:val="false"/>
      <w:smallCaps w:val="false"/>
      <w:color w:val="000000"/>
      <w:spacing w:val="0"/>
      <w:sz w:val="24"/>
      <w:szCs w:val="24"/>
      <w:u w:val="none"/>
    </w:rPr>
  </w:style>
  <w:style w:type="character" w:styleId="ListLabel36">
    <w:name w:val="ListLabel 36"/>
    <w:qFormat/>
    <w:rPr>
      <w:rFonts w:ascii="Times New Roman" w:hAnsi="Times New Roman" w:eastAsia="Calibri" w:cs="Times New Roman"/>
      <w:b w:val="false"/>
      <w:i w:val="false"/>
      <w:caps w:val="false"/>
      <w:smallCaps w:val="false"/>
      <w:color w:val="000000"/>
      <w:spacing w:val="0"/>
      <w:sz w:val="24"/>
      <w:szCs w:val="24"/>
      <w:u w:val="none"/>
      <w:lang w:eastAsia="en-US"/>
    </w:rPr>
  </w:style>
  <w:style w:type="character" w:styleId="ListLabel37">
    <w:name w:val="ListLabel 37"/>
    <w:qFormat/>
    <w:rPr/>
  </w:style>
  <w:style w:type="character" w:styleId="ListLabel38">
    <w:name w:val="ListLabel 38"/>
    <w:qFormat/>
    <w:rPr>
      <w:b w:val="false"/>
      <w:i w:val="false"/>
      <w:caps w:val="false"/>
      <w:smallCaps w:val="false"/>
      <w:color w:val="000000"/>
      <w:spacing w:val="0"/>
      <w:sz w:val="24"/>
      <w:szCs w:val="24"/>
      <w:u w:val="none"/>
    </w:rPr>
  </w:style>
  <w:style w:type="character" w:styleId="ListLabel39">
    <w:name w:val="ListLabel 39"/>
    <w:qFormat/>
    <w:rPr>
      <w:rFonts w:ascii="Times New Roman" w:hAnsi="Times New Roman" w:eastAsia="Calibri" w:cs="Times New Roman"/>
      <w:b w:val="false"/>
      <w:i w:val="false"/>
      <w:caps w:val="false"/>
      <w:smallCaps w:val="false"/>
      <w:color w:val="000000"/>
      <w:spacing w:val="0"/>
      <w:sz w:val="24"/>
      <w:szCs w:val="24"/>
      <w:u w:val="none"/>
      <w:lang w:eastAsia="en-US"/>
    </w:rPr>
  </w:style>
  <w:style w:type="character" w:styleId="ListLabel40">
    <w:name w:val="ListLabel 40"/>
    <w:qFormat/>
    <w:rPr/>
  </w:style>
  <w:style w:type="character" w:styleId="ListLabel41">
    <w:name w:val="ListLabel 41"/>
    <w:qFormat/>
    <w:rPr>
      <w:b w:val="false"/>
      <w:i w:val="false"/>
      <w:caps w:val="false"/>
      <w:smallCaps w:val="false"/>
      <w:color w:val="000000"/>
      <w:spacing w:val="0"/>
      <w:sz w:val="24"/>
      <w:szCs w:val="24"/>
      <w:u w:val="non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86477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77840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46717f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46717f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2"/>
      <w:lang w:val="ru-RU" w:eastAsia="ru-RU" w:bidi="ar-SA"/>
    </w:rPr>
  </w:style>
  <w:style w:type="paragraph" w:styleId="11" w:customStyle="1">
    <w:name w:val="Основной текст1"/>
    <w:basedOn w:val="Normal"/>
    <w:link w:val="a8"/>
    <w:uiPriority w:val="99"/>
    <w:qFormat/>
    <w:rsid w:val="00a23749"/>
    <w:pPr>
      <w:widowControl w:val="false"/>
      <w:shd w:val="clear" w:color="auto" w:fill="FFFFFF"/>
      <w:spacing w:lineRule="exact" w:line="365"/>
      <w:jc w:val="both"/>
    </w:pPr>
    <w:rPr>
      <w:rFonts w:eastAsia="Calibri" w:eastAsiaTheme="minorHAnsi"/>
      <w:sz w:val="26"/>
      <w:szCs w:val="2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a415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9005213" TargetMode="External"/><Relationship Id="rId3" Type="http://schemas.openxmlformats.org/officeDocument/2006/relationships/hyperlink" Target="http://lah-mr.ru/" TargetMode="External"/><Relationship Id="rId4" Type="http://schemas.openxmlformats.org/officeDocument/2006/relationships/hyperlink" Target="http://docs.cntd.ru/document/9005213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Application>LibreOffice/6.1.2.1$Windows_x86 LibreOffice_project/65905a128db06ba48db947242809d14d3f9a93fe</Application>
  <Pages>6</Pages>
  <Words>1807</Words>
  <Characters>13648</Characters>
  <CharactersWithSpaces>15532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2015-06-08T10:36:00Z</dcterms:created>
  <dc:creator>User</dc:creator>
  <dc:description/>
  <dc:language>ru-RU</dc:language>
  <cp:lastModifiedBy/>
  <cp:lastPrinted>2019-04-10T11:20:47Z</cp:lastPrinted>
  <dcterms:modified xsi:type="dcterms:W3CDTF">2019-04-12T09:25:50Z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