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BD" w:rsidRPr="002C7A9D" w:rsidRDefault="00BB4008" w:rsidP="001A0DBD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</w:rPr>
        <w:drawing>
          <wp:inline distT="0" distB="0" distL="0" distR="0">
            <wp:extent cx="340995" cy="473710"/>
            <wp:effectExtent l="0" t="0" r="1905" b="254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ФЕДЕРАЦИЯ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КАРЕЛИЯ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МУНИЦИПАЛЬНОГО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РАЙОНА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1A0DBD" w:rsidRPr="00DB087A" w:rsidRDefault="001A0DBD" w:rsidP="001A0DBD">
      <w:pPr>
        <w:jc w:val="both"/>
        <w:rPr>
          <w:sz w:val="28"/>
          <w:szCs w:val="28"/>
        </w:rPr>
      </w:pPr>
    </w:p>
    <w:p w:rsidR="001A0DBD" w:rsidRPr="00DB087A" w:rsidRDefault="001A0DBD" w:rsidP="001A0DBD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</w:t>
      </w:r>
      <w:r w:rsidR="00303695">
        <w:rPr>
          <w:sz w:val="28"/>
          <w:szCs w:val="28"/>
        </w:rPr>
        <w:t>27</w:t>
      </w:r>
      <w:r w:rsidRPr="00DB087A">
        <w:rPr>
          <w:sz w:val="28"/>
          <w:szCs w:val="28"/>
        </w:rPr>
        <w:t xml:space="preserve"> </w:t>
      </w:r>
      <w:r w:rsidR="00303695">
        <w:rPr>
          <w:sz w:val="28"/>
          <w:szCs w:val="28"/>
        </w:rPr>
        <w:t>декабря</w:t>
      </w:r>
      <w:r w:rsidRPr="00DB087A">
        <w:rPr>
          <w:sz w:val="28"/>
          <w:szCs w:val="28"/>
        </w:rPr>
        <w:t xml:space="preserve"> 202</w:t>
      </w:r>
      <w:r w:rsidR="00303695">
        <w:rPr>
          <w:sz w:val="28"/>
          <w:szCs w:val="28"/>
        </w:rPr>
        <w:t>1</w:t>
      </w:r>
      <w:r w:rsidRPr="00DB087A">
        <w:rPr>
          <w:sz w:val="28"/>
          <w:szCs w:val="28"/>
        </w:rPr>
        <w:t xml:space="preserve"> </w:t>
      </w:r>
      <w:r w:rsidRPr="00DB087A">
        <w:rPr>
          <w:sz w:val="28"/>
          <w:szCs w:val="28"/>
        </w:rPr>
        <w:t>года</w:t>
      </w:r>
      <w:r w:rsidRPr="00DB087A">
        <w:rPr>
          <w:sz w:val="28"/>
          <w:szCs w:val="28"/>
        </w:rPr>
        <w:t xml:space="preserve">                                                </w:t>
      </w:r>
      <w:r w:rsidR="00E3575A" w:rsidRPr="00E3575A">
        <w:rPr>
          <w:rFonts w:hAnsi="Times New Roman"/>
          <w:sz w:val="28"/>
          <w:szCs w:val="28"/>
        </w:rPr>
        <w:t>№</w:t>
      </w:r>
      <w:r w:rsidRPr="00DB087A">
        <w:rPr>
          <w:sz w:val="28"/>
          <w:szCs w:val="28"/>
        </w:rPr>
        <w:t xml:space="preserve"> </w:t>
      </w:r>
      <w:r w:rsidR="00303695">
        <w:rPr>
          <w:sz w:val="28"/>
          <w:szCs w:val="28"/>
        </w:rPr>
        <w:t>1059</w:t>
      </w:r>
      <w:r w:rsidRPr="00DB087A">
        <w:rPr>
          <w:sz w:val="28"/>
          <w:szCs w:val="28"/>
        </w:rPr>
        <w:t xml:space="preserve">        </w:t>
      </w:r>
    </w:p>
    <w:p w:rsidR="007620A6" w:rsidRPr="001A0DBD" w:rsidRDefault="001A0DBD" w:rsidP="00DF5036">
      <w:pPr>
        <w:jc w:val="both"/>
        <w:rPr>
          <w:rFonts w:hAnsi="Times New Roman"/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7620A6" w:rsidRPr="005D6C19" w:rsidRDefault="005D6C19">
      <w:pPr>
        <w:tabs>
          <w:tab w:val="left" w:pos="3119"/>
        </w:tabs>
        <w:ind w:right="5526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</w:rPr>
        <w:t>Об утверждении</w:t>
      </w:r>
      <w:r w:rsidRPr="005D6C19">
        <w:rPr>
          <w:rFonts w:hAnsi="Times New Roman"/>
          <w:sz w:val="28"/>
        </w:rPr>
        <w:t xml:space="preserve"> схем</w:t>
      </w:r>
      <w:r>
        <w:rPr>
          <w:rFonts w:hAnsi="Times New Roman"/>
          <w:sz w:val="28"/>
        </w:rPr>
        <w:t>ы</w:t>
      </w:r>
      <w:r w:rsidRPr="005D6C19">
        <w:rPr>
          <w:rFonts w:hAnsi="Times New Roman"/>
          <w:sz w:val="28"/>
        </w:rPr>
        <w:t xml:space="preserve"> размещения нестационарных торговых объектов на территории муниципального образования «</w:t>
      </w:r>
      <w:r>
        <w:rPr>
          <w:rFonts w:hAnsi="Times New Roman"/>
          <w:sz w:val="28"/>
        </w:rPr>
        <w:t>Лахденпохс</w:t>
      </w:r>
      <w:r w:rsidRPr="005D6C19">
        <w:rPr>
          <w:rFonts w:hAnsi="Times New Roman"/>
          <w:sz w:val="28"/>
        </w:rPr>
        <w:t>кое городское поселение»</w:t>
      </w:r>
      <w:r w:rsidR="007620A6" w:rsidRPr="005D6C19">
        <w:rPr>
          <w:rFonts w:hAnsi="Times New Roman"/>
          <w:sz w:val="28"/>
          <w:szCs w:val="28"/>
        </w:rPr>
        <w:t xml:space="preserve">    </w:t>
      </w:r>
    </w:p>
    <w:p w:rsidR="007620A6" w:rsidRPr="001A0DBD" w:rsidRDefault="00762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0A6" w:rsidRPr="001A0DBD" w:rsidRDefault="005D6C19" w:rsidP="00E3575A">
      <w:pPr>
        <w:ind w:firstLine="567"/>
        <w:jc w:val="both"/>
        <w:rPr>
          <w:rFonts w:hAnsi="Times New Roman"/>
          <w:sz w:val="28"/>
          <w:szCs w:val="28"/>
        </w:rPr>
      </w:pPr>
      <w:proofErr w:type="gramStart"/>
      <w:r w:rsidRPr="005D6C19">
        <w:rPr>
          <w:rFonts w:hAnsi="Times New Roman"/>
          <w:sz w:val="28"/>
          <w:szCs w:val="28"/>
        </w:rPr>
        <w:t xml:space="preserve">Руководствуясь Федеральным </w:t>
      </w:r>
      <w:r>
        <w:rPr>
          <w:rFonts w:hAnsi="Times New Roman"/>
          <w:sz w:val="28"/>
          <w:szCs w:val="28"/>
        </w:rPr>
        <w:t>з</w:t>
      </w:r>
      <w:r w:rsidRPr="005D6C19">
        <w:rPr>
          <w:rFonts w:hAnsi="Times New Roman"/>
          <w:sz w:val="28"/>
          <w:szCs w:val="28"/>
        </w:rPr>
        <w:t>аконом от 06.10.2003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№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 от 28.12.2009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№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381-ФЗ  «Об основах государственного регулирования торговой деятельности в Российской Федерации»</w:t>
      </w:r>
      <w:r>
        <w:rPr>
          <w:rFonts w:hAnsi="Times New Roman"/>
          <w:sz w:val="28"/>
          <w:szCs w:val="28"/>
        </w:rPr>
        <w:t>, приказом Министерства экономического развития Республики Карелия от 12.01.2011 года № 1-А «Об установлении Порядка разработки и утверждения органами местного самоуправления Республики Карелия схемы размещения нестационарных торговых объектов на земельных участках, в зданиях</w:t>
      </w:r>
      <w:proofErr w:type="gramEnd"/>
      <w:r>
        <w:rPr>
          <w:rFonts w:hAnsi="Times New Roman"/>
          <w:sz w:val="28"/>
          <w:szCs w:val="28"/>
        </w:rPr>
        <w:t xml:space="preserve">, </w:t>
      </w:r>
      <w:proofErr w:type="gramStart"/>
      <w:r>
        <w:rPr>
          <w:rFonts w:hAnsi="Times New Roman"/>
          <w:sz w:val="28"/>
          <w:szCs w:val="28"/>
        </w:rPr>
        <w:t>строениях</w:t>
      </w:r>
      <w:proofErr w:type="gramEnd"/>
      <w:r>
        <w:rPr>
          <w:rFonts w:hAnsi="Times New Roman"/>
          <w:sz w:val="28"/>
          <w:szCs w:val="28"/>
        </w:rPr>
        <w:t>, сооружениях»</w:t>
      </w:r>
      <w:r w:rsidRPr="005D6C19">
        <w:rPr>
          <w:rFonts w:hAnsi="Times New Roman"/>
          <w:sz w:val="28"/>
          <w:szCs w:val="28"/>
        </w:rPr>
        <w:t xml:space="preserve"> и в соответствии с Уставом </w:t>
      </w:r>
      <w:r>
        <w:rPr>
          <w:rFonts w:hAnsi="Times New Roman"/>
          <w:sz w:val="28"/>
          <w:szCs w:val="28"/>
        </w:rPr>
        <w:t xml:space="preserve">Лахденпохского </w:t>
      </w:r>
      <w:r w:rsidRPr="005D6C19">
        <w:rPr>
          <w:rFonts w:hAnsi="Times New Roman"/>
          <w:sz w:val="28"/>
          <w:szCs w:val="28"/>
        </w:rPr>
        <w:t>городско</w:t>
      </w:r>
      <w:r>
        <w:rPr>
          <w:rFonts w:hAnsi="Times New Roman"/>
          <w:sz w:val="28"/>
          <w:szCs w:val="28"/>
        </w:rPr>
        <w:t>го</w:t>
      </w:r>
      <w:r w:rsidRPr="005D6C19">
        <w:rPr>
          <w:rFonts w:hAnsi="Times New Roman"/>
          <w:sz w:val="28"/>
          <w:szCs w:val="28"/>
        </w:rPr>
        <w:t xml:space="preserve"> поселени</w:t>
      </w:r>
      <w:r>
        <w:rPr>
          <w:rFonts w:hAnsi="Times New Roman"/>
          <w:sz w:val="28"/>
          <w:szCs w:val="28"/>
        </w:rPr>
        <w:t>я</w:t>
      </w:r>
      <w:r w:rsidR="007620A6" w:rsidRPr="001A0DBD">
        <w:rPr>
          <w:rFonts w:hAnsi="Times New Roman"/>
          <w:sz w:val="28"/>
          <w:szCs w:val="28"/>
        </w:rPr>
        <w:t>, Администрация Лахденпохского муниципального района  ПОСТАНОВЛЯЕТ:</w:t>
      </w:r>
    </w:p>
    <w:p w:rsidR="007620A6" w:rsidRPr="001A0DBD" w:rsidRDefault="007620A6">
      <w:pPr>
        <w:jc w:val="both"/>
        <w:rPr>
          <w:rFonts w:hAnsi="Times New Roman"/>
          <w:sz w:val="28"/>
          <w:szCs w:val="28"/>
        </w:rPr>
      </w:pPr>
    </w:p>
    <w:p w:rsidR="002E1700" w:rsidRPr="002E1700" w:rsidRDefault="007620A6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 w:rsidRPr="001A0DBD">
        <w:rPr>
          <w:rFonts w:hAnsi="Times New Roman"/>
          <w:sz w:val="28"/>
          <w:szCs w:val="28"/>
        </w:rPr>
        <w:t xml:space="preserve">1. </w:t>
      </w:r>
      <w:r w:rsidR="005D6C19">
        <w:rPr>
          <w:rFonts w:hAnsi="Times New Roman"/>
          <w:sz w:val="28"/>
          <w:szCs w:val="28"/>
        </w:rPr>
        <w:t>Утвердить</w:t>
      </w:r>
      <w:r w:rsidR="005D6C19" w:rsidRPr="005D6C19">
        <w:rPr>
          <w:rFonts w:hAnsi="Times New Roman"/>
          <w:sz w:val="28"/>
          <w:szCs w:val="28"/>
        </w:rPr>
        <w:t xml:space="preserve"> схему размещения нестационарных торговых объектов на </w:t>
      </w:r>
      <w:r w:rsidR="00F47523">
        <w:rPr>
          <w:rFonts w:hAnsi="Times New Roman"/>
          <w:sz w:val="28"/>
          <w:szCs w:val="28"/>
        </w:rPr>
        <w:t>т</w:t>
      </w:r>
      <w:r w:rsidR="005D6C19" w:rsidRPr="005D6C19">
        <w:rPr>
          <w:rFonts w:hAnsi="Times New Roman"/>
          <w:sz w:val="28"/>
          <w:szCs w:val="28"/>
        </w:rPr>
        <w:t xml:space="preserve">ерритории </w:t>
      </w:r>
      <w:r w:rsidR="00F47523">
        <w:rPr>
          <w:rFonts w:hAnsi="Times New Roman"/>
          <w:sz w:val="28"/>
          <w:szCs w:val="28"/>
        </w:rPr>
        <w:t>Лахденпохского городского поселения</w:t>
      </w:r>
      <w:r w:rsidR="002E1700">
        <w:rPr>
          <w:rFonts w:hAnsi="Times New Roman"/>
          <w:sz w:val="28"/>
          <w:szCs w:val="28"/>
        </w:rPr>
        <w:t xml:space="preserve"> в составе:</w:t>
      </w:r>
    </w:p>
    <w:p w:rsidR="002E1700" w:rsidRPr="002E1700" w:rsidRDefault="002E1700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>
        <w:rPr>
          <w:rFonts w:hAnsi="Times New Roman"/>
          <w:sz w:val="28"/>
          <w:szCs w:val="28"/>
        </w:rPr>
        <w:t>текстовой части</w:t>
      </w:r>
      <w:r w:rsidR="00F47523">
        <w:rPr>
          <w:rFonts w:hAnsi="Times New Roman"/>
          <w:sz w:val="28"/>
          <w:szCs w:val="28"/>
        </w:rPr>
        <w:t xml:space="preserve"> </w:t>
      </w:r>
      <w:r w:rsidR="003E75A7">
        <w:rPr>
          <w:rFonts w:hAnsi="Times New Roman"/>
          <w:sz w:val="28"/>
          <w:szCs w:val="28"/>
        </w:rPr>
        <w:t>(Приложение 1)</w:t>
      </w:r>
      <w:r>
        <w:rPr>
          <w:rFonts w:hAnsi="Times New Roman"/>
          <w:sz w:val="28"/>
          <w:szCs w:val="28"/>
        </w:rPr>
        <w:t>;</w:t>
      </w:r>
    </w:p>
    <w:p w:rsidR="005D6C19" w:rsidRPr="005D6C19" w:rsidRDefault="002E1700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>
        <w:rPr>
          <w:rFonts w:hAnsi="Times New Roman"/>
          <w:sz w:val="28"/>
          <w:szCs w:val="28"/>
        </w:rPr>
        <w:t>графической части (Приложения 2-</w:t>
      </w:r>
      <w:r w:rsidR="00E56B81">
        <w:rPr>
          <w:rFonts w:hAnsi="Times New Roman"/>
          <w:sz w:val="28"/>
          <w:szCs w:val="28"/>
        </w:rPr>
        <w:t>7</w:t>
      </w:r>
      <w:r>
        <w:rPr>
          <w:rFonts w:hAnsi="Times New Roman"/>
          <w:sz w:val="28"/>
          <w:szCs w:val="28"/>
        </w:rPr>
        <w:t>)</w:t>
      </w:r>
      <w:r w:rsidR="005D6C19" w:rsidRPr="005D6C19">
        <w:rPr>
          <w:szCs w:val="28"/>
        </w:rPr>
        <w:t>.</w:t>
      </w:r>
    </w:p>
    <w:p w:rsidR="007620A6" w:rsidRDefault="003E75A7" w:rsidP="00217168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2</w:t>
      </w:r>
      <w:r w:rsidR="007620A6" w:rsidRPr="001A0DBD">
        <w:rPr>
          <w:rFonts w:hAnsi="Times New Roman"/>
          <w:sz w:val="28"/>
          <w:szCs w:val="28"/>
        </w:rPr>
        <w:t xml:space="preserve">. Настоящее </w:t>
      </w:r>
      <w:r w:rsidR="007620A6" w:rsidRPr="001C4077">
        <w:rPr>
          <w:rFonts w:hAnsi="Times New Roman"/>
          <w:sz w:val="28"/>
          <w:szCs w:val="28"/>
        </w:rPr>
        <w:t>постановление опубликовать в районной газете «Призыв» и разместить в сети Ин</w:t>
      </w:r>
      <w:r w:rsidR="007620A6" w:rsidRPr="001A0DBD">
        <w:rPr>
          <w:rFonts w:hAnsi="Times New Roman"/>
          <w:sz w:val="28"/>
          <w:szCs w:val="28"/>
        </w:rPr>
        <w:t xml:space="preserve">тернет на официальном сайте </w:t>
      </w:r>
      <w:r w:rsidR="008F64AA" w:rsidRPr="001A0DBD">
        <w:rPr>
          <w:rFonts w:hAnsi="Times New Roman"/>
          <w:sz w:val="28"/>
          <w:szCs w:val="28"/>
        </w:rPr>
        <w:t>Лахденпохского городского поселения</w:t>
      </w:r>
      <w:r w:rsidR="007620A6" w:rsidRPr="001A0DBD">
        <w:rPr>
          <w:rFonts w:hAnsi="Times New Roman"/>
          <w:sz w:val="28"/>
          <w:szCs w:val="28"/>
        </w:rPr>
        <w:t xml:space="preserve">.  </w:t>
      </w:r>
    </w:p>
    <w:p w:rsidR="00E3575A" w:rsidRPr="001A0DBD" w:rsidRDefault="00E3575A" w:rsidP="00217168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3. Постановление Администрации Лахденпохского городского поселения от 27.08.2018 № 310 «Об утверждении схемы размещения нестационарных торговых объектов на территории Лахденпохского городского поселения»</w:t>
      </w:r>
      <w:r w:rsidR="00DF5036">
        <w:rPr>
          <w:rFonts w:hAnsi="Times New Roman"/>
          <w:sz w:val="28"/>
          <w:szCs w:val="28"/>
        </w:rPr>
        <w:t xml:space="preserve"> считать утратившим силу</w:t>
      </w:r>
      <w:r>
        <w:rPr>
          <w:rFonts w:hAnsi="Times New Roman"/>
          <w:sz w:val="28"/>
          <w:szCs w:val="28"/>
        </w:rPr>
        <w:t>.</w:t>
      </w:r>
    </w:p>
    <w:p w:rsidR="007620A6" w:rsidRPr="001A0DBD" w:rsidRDefault="00E3575A" w:rsidP="002C5C05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4</w:t>
      </w:r>
      <w:r w:rsidR="007620A6" w:rsidRPr="001A0DBD">
        <w:rPr>
          <w:rFonts w:hAnsi="Times New Roman"/>
          <w:sz w:val="28"/>
          <w:szCs w:val="28"/>
        </w:rPr>
        <w:t xml:space="preserve">. </w:t>
      </w:r>
      <w:proofErr w:type="gramStart"/>
      <w:r w:rsidR="001A0DBD" w:rsidRPr="00DB087A">
        <w:rPr>
          <w:sz w:val="28"/>
          <w:szCs w:val="28"/>
        </w:rPr>
        <w:t>Контроль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за</w:t>
      </w:r>
      <w:proofErr w:type="gramEnd"/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исполнением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настоящего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постановления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оставляю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за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собой</w:t>
      </w:r>
      <w:r w:rsidR="008F64AA" w:rsidRPr="001A0DBD">
        <w:rPr>
          <w:rFonts w:hAnsi="Times New Roman"/>
          <w:sz w:val="28"/>
          <w:szCs w:val="28"/>
        </w:rPr>
        <w:t>.</w:t>
      </w:r>
    </w:p>
    <w:p w:rsidR="007620A6" w:rsidRDefault="007620A6">
      <w:pPr>
        <w:jc w:val="both"/>
        <w:rPr>
          <w:rFonts w:hAnsi="Times New Roman"/>
          <w:sz w:val="28"/>
          <w:szCs w:val="28"/>
        </w:rPr>
      </w:pPr>
    </w:p>
    <w:p w:rsidR="00197585" w:rsidRDefault="00197585" w:rsidP="00197585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Лахденпохского</w:t>
      </w:r>
      <w:r>
        <w:rPr>
          <w:sz w:val="28"/>
          <w:szCs w:val="28"/>
        </w:rPr>
        <w:t xml:space="preserve"> </w:t>
      </w:r>
    </w:p>
    <w:p w:rsidR="00197585" w:rsidRPr="00197585" w:rsidRDefault="00197585" w:rsidP="00197585">
      <w:pPr>
        <w:rPr>
          <w:sz w:val="28"/>
          <w:szCs w:val="28"/>
        </w:rPr>
      </w:pPr>
      <w:r w:rsidRPr="00197585">
        <w:rPr>
          <w:sz w:val="28"/>
          <w:szCs w:val="28"/>
        </w:rPr>
        <w:t>муниципального</w:t>
      </w:r>
      <w:r w:rsidRPr="00197585">
        <w:rPr>
          <w:sz w:val="28"/>
          <w:szCs w:val="28"/>
        </w:rPr>
        <w:t xml:space="preserve"> </w:t>
      </w:r>
      <w:r w:rsidRPr="00197585">
        <w:rPr>
          <w:sz w:val="28"/>
          <w:szCs w:val="28"/>
        </w:rPr>
        <w:t>района</w:t>
      </w:r>
      <w:r w:rsidRPr="00197585">
        <w:rPr>
          <w:sz w:val="28"/>
          <w:szCs w:val="28"/>
        </w:rPr>
        <w:t xml:space="preserve">                                            </w:t>
      </w:r>
      <w:r w:rsidRPr="00197585">
        <w:rPr>
          <w:sz w:val="28"/>
          <w:szCs w:val="28"/>
        </w:rPr>
        <w:t>О</w:t>
      </w:r>
      <w:r w:rsidRPr="00197585">
        <w:rPr>
          <w:sz w:val="28"/>
          <w:szCs w:val="28"/>
        </w:rPr>
        <w:t>.</w:t>
      </w:r>
      <w:r w:rsidRPr="00197585">
        <w:rPr>
          <w:sz w:val="28"/>
          <w:szCs w:val="28"/>
        </w:rPr>
        <w:t>В</w:t>
      </w:r>
      <w:r w:rsidRPr="00197585">
        <w:rPr>
          <w:sz w:val="28"/>
          <w:szCs w:val="28"/>
        </w:rPr>
        <w:t xml:space="preserve">. </w:t>
      </w:r>
      <w:r w:rsidRPr="00197585">
        <w:rPr>
          <w:sz w:val="28"/>
          <w:szCs w:val="28"/>
        </w:rPr>
        <w:t>Болгов</w:t>
      </w:r>
      <w:r w:rsidRPr="00197585">
        <w:rPr>
          <w:sz w:val="28"/>
          <w:szCs w:val="28"/>
        </w:rPr>
        <w:t xml:space="preserve"> </w:t>
      </w:r>
    </w:p>
    <w:p w:rsidR="00197585" w:rsidRPr="00197585" w:rsidRDefault="00197585" w:rsidP="00197585">
      <w:pPr>
        <w:rPr>
          <w:rFonts w:hAnsi="Times New Roman"/>
          <w:color w:val="000000"/>
          <w:kern w:val="0"/>
          <w:sz w:val="28"/>
          <w:szCs w:val="28"/>
          <w:u w:val="thick"/>
        </w:rPr>
      </w:pPr>
      <w:r w:rsidRPr="00197585">
        <w:rPr>
          <w:rFonts w:hAnsi="Times New Roman"/>
          <w:color w:val="000000"/>
          <w:kern w:val="0"/>
          <w:sz w:val="28"/>
          <w:szCs w:val="28"/>
          <w:u w:val="thick"/>
        </w:rPr>
        <w:t>_____________________________________________________________</w:t>
      </w:r>
      <w:r>
        <w:rPr>
          <w:rFonts w:hAnsi="Times New Roman"/>
          <w:color w:val="000000"/>
          <w:kern w:val="0"/>
          <w:sz w:val="28"/>
          <w:szCs w:val="28"/>
          <w:u w:val="thick"/>
        </w:rPr>
        <w:t>_____</w:t>
      </w:r>
    </w:p>
    <w:p w:rsidR="001A0DBD" w:rsidRDefault="00197585" w:rsidP="003E75A7">
      <w:pPr>
        <w:rPr>
          <w:rFonts w:hAnsi="Times New Roman"/>
          <w:sz w:val="20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</w:t>
      </w:r>
      <w:r w:rsidRPr="002C7A9D">
        <w:rPr>
          <w:color w:val="00000A"/>
          <w:sz w:val="20"/>
          <w:szCs w:val="20"/>
        </w:rPr>
        <w:t>в</w:t>
      </w:r>
      <w:r w:rsidRPr="002C7A9D">
        <w:rPr>
          <w:color w:val="00000A"/>
          <w:sz w:val="20"/>
          <w:szCs w:val="20"/>
        </w:rPr>
        <w:t xml:space="preserve"> </w:t>
      </w:r>
      <w:r w:rsidRPr="002C7A9D">
        <w:rPr>
          <w:color w:val="00000A"/>
          <w:sz w:val="20"/>
          <w:szCs w:val="20"/>
        </w:rPr>
        <w:t>дело</w:t>
      </w:r>
      <w:r w:rsidRPr="002C7A9D">
        <w:rPr>
          <w:color w:val="00000A"/>
          <w:sz w:val="20"/>
          <w:szCs w:val="20"/>
        </w:rPr>
        <w:t xml:space="preserve">, </w:t>
      </w:r>
      <w:r>
        <w:rPr>
          <w:color w:val="00000A"/>
          <w:sz w:val="20"/>
          <w:szCs w:val="20"/>
        </w:rPr>
        <w:t>отдел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экономики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инвестиционной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политики</w:t>
      </w:r>
      <w:r>
        <w:rPr>
          <w:color w:val="00000A"/>
          <w:sz w:val="20"/>
          <w:szCs w:val="20"/>
        </w:rPr>
        <w:t xml:space="preserve">, </w:t>
      </w:r>
      <w:r w:rsidR="003E75A7">
        <w:rPr>
          <w:color w:val="00000A"/>
          <w:sz w:val="20"/>
          <w:szCs w:val="20"/>
        </w:rPr>
        <w:t>отдел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строительства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и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земельных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отношений</w:t>
      </w:r>
      <w:r w:rsidR="003E75A7">
        <w:rPr>
          <w:color w:val="00000A"/>
          <w:sz w:val="20"/>
          <w:szCs w:val="20"/>
        </w:rPr>
        <w:t>,</w:t>
      </w:r>
      <w:r w:rsidR="003E75A7" w:rsidRP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МКУ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«КИОЖКХ»</w:t>
      </w:r>
      <w:r w:rsidR="003E75A7">
        <w:rPr>
          <w:color w:val="00000A"/>
          <w:sz w:val="20"/>
          <w:szCs w:val="20"/>
        </w:rPr>
        <w:t>.</w:t>
      </w:r>
    </w:p>
    <w:p w:rsidR="00740039" w:rsidRDefault="00740039" w:rsidP="003E75A7">
      <w:pPr>
        <w:pStyle w:val="ConsPlusNormal"/>
        <w:ind w:left="6237"/>
        <w:jc w:val="both"/>
        <w:rPr>
          <w:rFonts w:ascii="Times New Roman" w:hAnsi="Times New Roman" w:cs="Times New Roman"/>
          <w:sz w:val="20"/>
          <w:szCs w:val="24"/>
        </w:rPr>
        <w:sectPr w:rsidR="00740039" w:rsidSect="000677DB">
          <w:type w:val="continuous"/>
          <w:pgSz w:w="11906" w:h="16838"/>
          <w:pgMar w:top="397" w:right="851" w:bottom="397" w:left="1701" w:header="720" w:footer="720" w:gutter="0"/>
          <w:cols w:space="720"/>
          <w:formProt w:val="0"/>
          <w:noEndnote/>
        </w:sectPr>
      </w:pPr>
    </w:p>
    <w:p w:rsidR="007620A6" w:rsidRDefault="007620A6" w:rsidP="00255B24">
      <w:pPr>
        <w:pStyle w:val="ConsPlusNormal"/>
        <w:ind w:left="7938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Приложение</w:t>
      </w:r>
      <w:r w:rsidR="003E75A7">
        <w:rPr>
          <w:rFonts w:ascii="Times New Roman" w:hAnsi="Times New Roman" w:cs="Times New Roman"/>
          <w:sz w:val="20"/>
          <w:szCs w:val="24"/>
        </w:rPr>
        <w:t xml:space="preserve"> 1 </w:t>
      </w:r>
      <w:r>
        <w:rPr>
          <w:rFonts w:ascii="Times New Roman" w:hAnsi="Times New Roman" w:cs="Times New Roman"/>
          <w:sz w:val="20"/>
          <w:szCs w:val="24"/>
        </w:rPr>
        <w:t xml:space="preserve"> к постановлению</w:t>
      </w:r>
    </w:p>
    <w:p w:rsidR="007620A6" w:rsidRDefault="007620A6" w:rsidP="00255B24">
      <w:pPr>
        <w:pStyle w:val="ConsPlusNormal"/>
        <w:ind w:left="7938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Администрации Лахденпохского муниципального района от </w:t>
      </w:r>
      <w:r w:rsidR="00303695">
        <w:rPr>
          <w:rFonts w:ascii="Times New Roman" w:hAnsi="Times New Roman" w:cs="Times New Roman"/>
          <w:sz w:val="20"/>
          <w:szCs w:val="24"/>
        </w:rPr>
        <w:t>27</w:t>
      </w:r>
      <w:r>
        <w:rPr>
          <w:rFonts w:ascii="Times New Roman" w:hAnsi="Times New Roman" w:cs="Times New Roman"/>
          <w:sz w:val="20"/>
          <w:szCs w:val="24"/>
        </w:rPr>
        <w:t>.</w:t>
      </w:r>
      <w:r w:rsidR="00303695">
        <w:rPr>
          <w:rFonts w:ascii="Times New Roman" w:hAnsi="Times New Roman" w:cs="Times New Roman"/>
          <w:sz w:val="20"/>
          <w:szCs w:val="24"/>
        </w:rPr>
        <w:t>12</w:t>
      </w:r>
      <w:r>
        <w:rPr>
          <w:rFonts w:ascii="Times New Roman" w:hAnsi="Times New Roman" w:cs="Times New Roman"/>
          <w:sz w:val="20"/>
          <w:szCs w:val="24"/>
        </w:rPr>
        <w:t>.20</w:t>
      </w:r>
      <w:r w:rsidR="006C7334">
        <w:rPr>
          <w:rFonts w:ascii="Times New Roman" w:hAnsi="Times New Roman" w:cs="Times New Roman"/>
          <w:sz w:val="20"/>
          <w:szCs w:val="24"/>
        </w:rPr>
        <w:t>2</w:t>
      </w:r>
      <w:r w:rsidR="00303695">
        <w:rPr>
          <w:rFonts w:ascii="Times New Roman" w:hAnsi="Times New Roman" w:cs="Times New Roman"/>
          <w:sz w:val="20"/>
          <w:szCs w:val="24"/>
        </w:rPr>
        <w:t>1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6C7334">
        <w:rPr>
          <w:rFonts w:ascii="Times New Roman" w:hAnsi="Times New Roman" w:cs="Times New Roman"/>
          <w:sz w:val="20"/>
          <w:szCs w:val="24"/>
        </w:rPr>
        <w:t>года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6C7334">
        <w:rPr>
          <w:rFonts w:ascii="Times New Roman" w:hAnsi="Times New Roman" w:cs="Times New Roman"/>
          <w:sz w:val="20"/>
          <w:szCs w:val="24"/>
        </w:rPr>
        <w:t>№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303695">
        <w:rPr>
          <w:rFonts w:ascii="Times New Roman" w:hAnsi="Times New Roman" w:cs="Times New Roman"/>
          <w:sz w:val="20"/>
          <w:szCs w:val="24"/>
        </w:rPr>
        <w:t>1059</w:t>
      </w:r>
    </w:p>
    <w:p w:rsidR="00740039" w:rsidRDefault="00740039">
      <w:pPr>
        <w:pStyle w:val="ConsPlusNormal"/>
        <w:ind w:left="6521"/>
        <w:jc w:val="both"/>
        <w:rPr>
          <w:rFonts w:ascii="Times New Roman" w:hAnsi="Times New Roman" w:cs="Times New Roman"/>
          <w:sz w:val="20"/>
          <w:szCs w:val="24"/>
        </w:rPr>
      </w:pPr>
    </w:p>
    <w:p w:rsidR="00740039" w:rsidRPr="00E3575A" w:rsidRDefault="00E3575A" w:rsidP="0019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575A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на территории Лахденпохского городского поселения</w:t>
      </w:r>
    </w:p>
    <w:p w:rsidR="00E3575A" w:rsidRDefault="00E3575A" w:rsidP="0019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575A">
        <w:rPr>
          <w:rFonts w:ascii="Times New Roman" w:hAnsi="Times New Roman" w:cs="Times New Roman"/>
          <w:sz w:val="28"/>
          <w:szCs w:val="28"/>
        </w:rPr>
        <w:t>о состоянию на «</w:t>
      </w:r>
      <w:r w:rsidR="00303695">
        <w:rPr>
          <w:rFonts w:ascii="Times New Roman" w:hAnsi="Times New Roman" w:cs="Times New Roman"/>
          <w:sz w:val="28"/>
          <w:szCs w:val="28"/>
        </w:rPr>
        <w:t>27</w:t>
      </w:r>
      <w:r w:rsidRPr="00E3575A">
        <w:rPr>
          <w:rFonts w:ascii="Times New Roman" w:hAnsi="Times New Roman" w:cs="Times New Roman"/>
          <w:sz w:val="28"/>
          <w:szCs w:val="28"/>
        </w:rPr>
        <w:t xml:space="preserve">» </w:t>
      </w:r>
      <w:r w:rsidR="00303695">
        <w:rPr>
          <w:rFonts w:ascii="Times New Roman" w:hAnsi="Times New Roman" w:cs="Times New Roman"/>
          <w:sz w:val="28"/>
          <w:szCs w:val="28"/>
        </w:rPr>
        <w:t>декабря</w:t>
      </w:r>
      <w:r w:rsidRPr="00E3575A">
        <w:rPr>
          <w:rFonts w:ascii="Times New Roman" w:hAnsi="Times New Roman" w:cs="Times New Roman"/>
          <w:sz w:val="28"/>
          <w:szCs w:val="28"/>
        </w:rPr>
        <w:t xml:space="preserve"> 202</w:t>
      </w:r>
      <w:r w:rsidR="0030369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E3575A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0"/>
        <w:gridCol w:w="3614"/>
        <w:gridCol w:w="2199"/>
        <w:gridCol w:w="2215"/>
        <w:gridCol w:w="2215"/>
        <w:gridCol w:w="2512"/>
        <w:gridCol w:w="2212"/>
      </w:tblGrid>
      <w:tr w:rsidR="00E3575A" w:rsidTr="00395A88">
        <w:trPr>
          <w:tblHeader/>
        </w:trPr>
        <w:tc>
          <w:tcPr>
            <w:tcW w:w="670" w:type="dxa"/>
          </w:tcPr>
          <w:p w:rsidR="00E3575A" w:rsidRPr="004314B5" w:rsidRDefault="00193DF3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14" w:type="dxa"/>
          </w:tcPr>
          <w:p w:rsidR="00E3575A" w:rsidRPr="004314B5" w:rsidRDefault="00193DF3" w:rsidP="00193D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Место размещения и адрес нестационарного торгового объекта</w:t>
            </w:r>
          </w:p>
        </w:tc>
        <w:tc>
          <w:tcPr>
            <w:tcW w:w="2199" w:type="dxa"/>
          </w:tcPr>
          <w:p w:rsidR="00E3575A" w:rsidRPr="004314B5" w:rsidRDefault="002E1700" w:rsidP="007514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93DF3" w:rsidRPr="004314B5">
              <w:rPr>
                <w:rFonts w:ascii="Times New Roman" w:hAnsi="Times New Roman" w:cs="Times New Roman"/>
                <w:sz w:val="22"/>
                <w:szCs w:val="22"/>
              </w:rPr>
              <w:t>лощадь</w:t>
            </w:r>
            <w:r w:rsidR="00E5581B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участка</w:t>
            </w:r>
            <w:r w:rsidR="00A30E8E" w:rsidRPr="004314B5">
              <w:rPr>
                <w:rFonts w:ascii="Times New Roman" w:hAnsi="Times New Roman" w:cs="Times New Roman"/>
                <w:sz w:val="22"/>
                <w:szCs w:val="22"/>
              </w:rPr>
              <w:t>, торгового объекта (здания, строения, сооружения) или его части</w:t>
            </w:r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215" w:type="dxa"/>
          </w:tcPr>
          <w:p w:rsidR="00E3575A" w:rsidRPr="004314B5" w:rsidRDefault="00547155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Количество размещенных нестационарных</w:t>
            </w:r>
            <w:r w:rsidR="003B41C7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торговых объектов</w:t>
            </w:r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, вид объекта</w:t>
            </w:r>
          </w:p>
        </w:tc>
        <w:tc>
          <w:tcPr>
            <w:tcW w:w="2215" w:type="dxa"/>
          </w:tcPr>
          <w:p w:rsidR="00E3575A" w:rsidRPr="004314B5" w:rsidRDefault="003B41C7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Срок осуществления торговой деятельности в месте размещения нестационарных торговых объектов</w:t>
            </w:r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(постоянно или сезонно </w:t>
            </w:r>
            <w:proofErr w:type="gramStart"/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__ по ___)</w:t>
            </w:r>
          </w:p>
        </w:tc>
        <w:tc>
          <w:tcPr>
            <w:tcW w:w="2512" w:type="dxa"/>
          </w:tcPr>
          <w:p w:rsidR="00E3575A" w:rsidRPr="004314B5" w:rsidRDefault="003B41C7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Специализация торгового объекта</w:t>
            </w:r>
          </w:p>
        </w:tc>
        <w:tc>
          <w:tcPr>
            <w:tcW w:w="2212" w:type="dxa"/>
          </w:tcPr>
          <w:p w:rsidR="00E3575A" w:rsidRPr="004314B5" w:rsidRDefault="003B41C7" w:rsidP="002E17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Иная дополнительная информация</w:t>
            </w:r>
          </w:p>
        </w:tc>
      </w:tr>
      <w:tr w:rsidR="002E1700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2E1700" w:rsidRPr="004314B5" w:rsidRDefault="002E1700" w:rsidP="00521C08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Ме</w:t>
            </w:r>
            <w:r w:rsidR="00400CF9">
              <w:rPr>
                <w:rFonts w:ascii="Times New Roman" w:hAnsi="Times New Roman" w:cs="Times New Roman"/>
                <w:sz w:val="22"/>
                <w:szCs w:val="22"/>
              </w:rPr>
              <w:t>ста размещения нест</w:t>
            </w: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ационарных</w:t>
            </w:r>
            <w:r w:rsidR="0032690E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торговых объектов по ул.</w:t>
            </w:r>
            <w:r w:rsidR="00400C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690E" w:rsidRPr="004314B5">
              <w:rPr>
                <w:rFonts w:ascii="Times New Roman" w:hAnsi="Times New Roman" w:cs="Times New Roman"/>
                <w:sz w:val="22"/>
                <w:szCs w:val="22"/>
              </w:rPr>
              <w:t>Ленина, земе</w:t>
            </w:r>
            <w:r w:rsidR="004314B5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льный участок с кадастровым </w:t>
            </w:r>
            <w:r w:rsidR="000677DB">
              <w:rPr>
                <w:rFonts w:ascii="Times New Roman" w:hAnsi="Times New Roman" w:cs="Times New Roman"/>
                <w:sz w:val="22"/>
                <w:szCs w:val="22"/>
              </w:rPr>
              <w:t>номером 10:12:0010303:78</w:t>
            </w:r>
          </w:p>
        </w:tc>
      </w:tr>
      <w:tr w:rsidR="00400CF9" w:rsidTr="00395A88">
        <w:tc>
          <w:tcPr>
            <w:tcW w:w="670" w:type="dxa"/>
          </w:tcPr>
          <w:p w:rsidR="00400CF9" w:rsidRPr="00E24A83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4" w:type="dxa"/>
          </w:tcPr>
          <w:p w:rsidR="00400CF9" w:rsidRPr="00637423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ахденпохья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, торговая площадка между улицей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ул.Ленина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ул.Октябрьская</w:t>
            </w:r>
            <w:proofErr w:type="spellEnd"/>
          </w:p>
        </w:tc>
        <w:tc>
          <w:tcPr>
            <w:tcW w:w="2199" w:type="dxa"/>
          </w:tcPr>
          <w:p w:rsidR="00400CF9" w:rsidRPr="00637423" w:rsidRDefault="00400CF9" w:rsidP="00400C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1998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5" w:type="dxa"/>
          </w:tcPr>
          <w:p w:rsidR="00400CF9" w:rsidRPr="00637423" w:rsidRDefault="00400CF9" w:rsidP="00400C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215" w:type="dxa"/>
          </w:tcPr>
          <w:p w:rsidR="00400CF9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400CF9" w:rsidRPr="00400CF9" w:rsidRDefault="00400CF9" w:rsidP="00400CF9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00CF9">
              <w:rPr>
                <w:rFonts w:asci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12" w:type="dxa"/>
          </w:tcPr>
          <w:p w:rsidR="00400CF9" w:rsidRPr="004314B5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По согласованию с субарендатором земельного участка</w:t>
            </w:r>
          </w:p>
        </w:tc>
      </w:tr>
      <w:tr w:rsidR="00FA3D91" w:rsidTr="00395A88">
        <w:tc>
          <w:tcPr>
            <w:tcW w:w="670" w:type="dxa"/>
          </w:tcPr>
          <w:p w:rsidR="00FA3D91" w:rsidRPr="00521C08" w:rsidRDefault="00FA3D91" w:rsidP="00EF47FF">
            <w:pPr>
              <w:jc w:val="center"/>
              <w:rPr>
                <w:rFonts w:hAnsi="Times New Roman"/>
                <w:lang w:val="en-US"/>
              </w:rPr>
            </w:pPr>
            <w:r>
              <w:rPr>
                <w:rFonts w:hAnsi="Times New Roman"/>
              </w:rPr>
              <w:t>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B0066F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7,2 </w:t>
            </w:r>
            <w:r w:rsidR="00FA3D91"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B0066F" w:rsidP="00B0066F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6,29</w:t>
            </w:r>
            <w:r w:rsidR="00FA3D91"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003701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</w:t>
            </w:r>
            <w:r>
              <w:rPr>
                <w:rFonts w:hAnsi="Times New Roman"/>
              </w:rPr>
              <w:t>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 xml:space="preserve">ул. Ленина, земельный участок с кадастровым номером </w:t>
            </w:r>
            <w:r w:rsidRPr="004314B5">
              <w:rPr>
                <w:rFonts w:hAnsi="Times New Roman"/>
              </w:rPr>
              <w:lastRenderedPageBreak/>
              <w:t>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lastRenderedPageBreak/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lastRenderedPageBreak/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7.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9.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12.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10 </w:t>
            </w:r>
            <w:r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10 </w:t>
            </w:r>
            <w:r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14.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15.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16,8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17.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16,8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18.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6.24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19.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6,24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20.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26,91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6</w:t>
            </w:r>
            <w:r>
              <w:rPr>
                <w:rFonts w:hAnsi="Times New Roman"/>
              </w:rPr>
              <w:t>,24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00CF9" w:rsidRDefault="00FA3D91" w:rsidP="00E24A83">
            <w:pPr>
              <w:jc w:val="center"/>
              <w:rPr>
                <w:rFonts w:hAnsi="Times New Roman"/>
              </w:rPr>
            </w:pPr>
            <w:r w:rsidRPr="00400CF9">
              <w:rPr>
                <w:rFonts w:hAnsi="Times New Roman"/>
              </w:rPr>
              <w:t>22</w:t>
            </w:r>
            <w:r>
              <w:rPr>
                <w:rFonts w:hAnsi="Times New Roman"/>
              </w:rPr>
              <w:t>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10666A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10666A">
            <w:pPr>
              <w:jc w:val="center"/>
            </w:pPr>
            <w:r>
              <w:t>Прилавок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торговли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00CF9" w:rsidRDefault="00FA3D91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 xml:space="preserve">ул. Ленина, земельный участок с кадастровым номером </w:t>
            </w:r>
            <w:r w:rsidRPr="004314B5">
              <w:rPr>
                <w:rFonts w:hAnsi="Times New Roman"/>
              </w:rPr>
              <w:lastRenderedPageBreak/>
              <w:t>10:12:0010303:78</w:t>
            </w:r>
          </w:p>
        </w:tc>
        <w:tc>
          <w:tcPr>
            <w:tcW w:w="2199" w:type="dxa"/>
          </w:tcPr>
          <w:p w:rsidR="00FA3D91" w:rsidRPr="004314B5" w:rsidRDefault="00FA3D91" w:rsidP="00400CF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lastRenderedPageBreak/>
              <w:t>6 (земельный участок)</w:t>
            </w:r>
          </w:p>
        </w:tc>
        <w:tc>
          <w:tcPr>
            <w:tcW w:w="2215" w:type="dxa"/>
          </w:tcPr>
          <w:p w:rsidR="00FA3D91" w:rsidRDefault="00FA3D91" w:rsidP="0010666A">
            <w:pPr>
              <w:jc w:val="center"/>
            </w:pPr>
            <w:r>
              <w:t>Палатка</w:t>
            </w:r>
            <w:r>
              <w:t xml:space="preserve">, </w:t>
            </w:r>
            <w:r>
              <w:t>прилавок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lastRenderedPageBreak/>
              <w:t>товары</w:t>
            </w:r>
          </w:p>
        </w:tc>
        <w:tc>
          <w:tcPr>
            <w:tcW w:w="2212" w:type="dxa"/>
          </w:tcPr>
          <w:p w:rsidR="00FA3D91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24.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25.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26.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Pr="00400CF9" w:rsidRDefault="00D40D8D" w:rsidP="00521C08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Места размещения нестационарных торговых объектов по ул. Ленина, площадь у гостиницы «</w:t>
            </w:r>
            <w:proofErr w:type="spellStart"/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27.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E24A8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E24A8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FA3D9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28.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29.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30.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31.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32.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33.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34.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35.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36.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37.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38.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45.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52.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59.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66.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Pr="00400CF9" w:rsidRDefault="00D40D8D" w:rsidP="00255B24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на пересечении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 кадастровый квартал 10:12:0010306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69.</w:t>
            </w:r>
          </w:p>
        </w:tc>
        <w:tc>
          <w:tcPr>
            <w:tcW w:w="3614" w:type="dxa"/>
          </w:tcPr>
          <w:p w:rsidR="00D40D8D" w:rsidRPr="00A84216" w:rsidRDefault="00D40D8D" w:rsidP="001900A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пересечени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ул. Ленина и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около дома № 8а по ул. Ленина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кадастровый квартал 10:12:0010306</w:t>
            </w:r>
            <w:r w:rsidR="00395A88" w:rsidRPr="00395A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Палатка, бахчевой развал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Default="00D40D8D" w:rsidP="00900B66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на пересечении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адастровый квартал 10:12:0010307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70.</w:t>
            </w:r>
          </w:p>
        </w:tc>
        <w:tc>
          <w:tcPr>
            <w:tcW w:w="3614" w:type="dxa"/>
          </w:tcPr>
          <w:p w:rsidR="00D40D8D" w:rsidRPr="00A84216" w:rsidRDefault="00D40D8D" w:rsidP="00034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пересечени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около дома № 8 по ул. Ленина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адастровый квартал 10:12:0010307</w:t>
            </w:r>
            <w:r w:rsidR="00395A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бахчевой развал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Default="00D40D8D" w:rsidP="0068421E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Места размещения нестационарных торговых объектов по ул. Гагарина (у здани</w:t>
            </w:r>
            <w:r w:rsidR="0068421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  <w:r w:rsidR="0068421E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), кадастровый квартал 10:12:0010208, на пересечении ул. Ленина и ул. Гагарина (у здания № 1), кадастровый квартал 10:12:0010210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71.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2),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72.</w:t>
            </w:r>
          </w:p>
        </w:tc>
        <w:tc>
          <w:tcPr>
            <w:tcW w:w="3614" w:type="dxa"/>
          </w:tcPr>
          <w:p w:rsidR="00D40D8D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2), </w:t>
            </w:r>
            <w:r>
              <w:lastRenderedPageBreak/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 (земельный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lastRenderedPageBreak/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73.</w:t>
            </w:r>
          </w:p>
        </w:tc>
        <w:tc>
          <w:tcPr>
            <w:tcW w:w="3614" w:type="dxa"/>
          </w:tcPr>
          <w:p w:rsidR="00D40D8D" w:rsidRDefault="00D40D8D" w:rsidP="00A34C5C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4),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74.</w:t>
            </w:r>
          </w:p>
        </w:tc>
        <w:tc>
          <w:tcPr>
            <w:tcW w:w="3614" w:type="dxa"/>
          </w:tcPr>
          <w:p w:rsidR="00D40D8D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4),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4F6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75.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пересечение</w:t>
            </w:r>
            <w:r>
              <w:t xml:space="preserve"> </w:t>
            </w:r>
            <w:r>
              <w:t>ул</w:t>
            </w:r>
            <w:r>
              <w:t xml:space="preserve">. </w:t>
            </w:r>
            <w:r>
              <w:t>Ленина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1),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68421E" w:rsidRDefault="0068421E" w:rsidP="006842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8421E">
              <w:rPr>
                <w:rFonts w:ascii="Times New Roman" w:hAnsi="Times New Roman" w:cs="Times New Roman"/>
                <w:sz w:val="18"/>
                <w:szCs w:val="18"/>
              </w:rPr>
              <w:t xml:space="preserve">Торговый объект не должен создавать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помехи</w:t>
            </w:r>
            <w:r w:rsidRPr="0068421E">
              <w:rPr>
                <w:rFonts w:ascii="Times New Roman" w:hAnsi="Times New Roman" w:cs="Times New Roman"/>
                <w:sz w:val="18"/>
                <w:szCs w:val="18"/>
              </w:rPr>
              <w:t xml:space="preserve"> при движении автотранспорта и граждан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улицам Ленина, Гагарина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A34C5C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76.</w:t>
            </w:r>
          </w:p>
        </w:tc>
        <w:tc>
          <w:tcPr>
            <w:tcW w:w="3614" w:type="dxa"/>
          </w:tcPr>
          <w:p w:rsidR="00D40D8D" w:rsidRPr="007F3B97" w:rsidRDefault="00D40D8D" w:rsidP="00764FDF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перед</w:t>
            </w:r>
            <w:r>
              <w:t xml:space="preserve"> </w:t>
            </w:r>
            <w:r>
              <w:t>зданием</w:t>
            </w:r>
            <w:r>
              <w:t xml:space="preserve"> </w:t>
            </w:r>
            <w:r>
              <w:t>№</w:t>
            </w:r>
            <w:r>
              <w:t xml:space="preserve"> 1),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68421E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40D8D">
              <w:rPr>
                <w:rFonts w:ascii="Times New Roman" w:hAnsi="Times New Roman" w:cs="Times New Roman"/>
                <w:sz w:val="22"/>
                <w:szCs w:val="22"/>
              </w:rPr>
              <w:t>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923A7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77.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между</w:t>
            </w:r>
            <w:r>
              <w:t xml:space="preserve"> </w:t>
            </w:r>
            <w:r>
              <w:t>зданиями</w:t>
            </w:r>
            <w:r>
              <w:t xml:space="preserve"> </w:t>
            </w:r>
            <w:r>
              <w:t>№</w:t>
            </w:r>
            <w:r>
              <w:t xml:space="preserve"> 1 </w:t>
            </w:r>
            <w:r>
              <w:t>и</w:t>
            </w:r>
            <w:r>
              <w:t xml:space="preserve"> </w:t>
            </w:r>
            <w:r>
              <w:t>№</w:t>
            </w:r>
            <w:r>
              <w:t xml:space="preserve"> 1</w:t>
            </w:r>
            <w:r>
              <w:t>а</w:t>
            </w:r>
            <w:r>
              <w:t xml:space="preserve">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Киоск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78.</w:t>
            </w:r>
          </w:p>
        </w:tc>
        <w:tc>
          <w:tcPr>
            <w:tcW w:w="3614" w:type="dxa"/>
          </w:tcPr>
          <w:p w:rsidR="00D40D8D" w:rsidRPr="007F3B97" w:rsidRDefault="00D40D8D" w:rsidP="00A34C5C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3),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D44F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палатка, киоск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421E" w:rsidTr="00D67E31">
        <w:tc>
          <w:tcPr>
            <w:tcW w:w="15637" w:type="dxa"/>
            <w:gridSpan w:val="7"/>
            <w:shd w:val="clear" w:color="auto" w:fill="BFBFBF" w:themeFill="background1" w:themeFillShade="BF"/>
          </w:tcPr>
          <w:p w:rsidR="0068421E" w:rsidRDefault="0068421E" w:rsidP="00E075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по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Красноармейская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сквере перед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здани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), кадастровый квартал 10:12:0010210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79.</w:t>
            </w:r>
          </w:p>
        </w:tc>
        <w:tc>
          <w:tcPr>
            <w:tcW w:w="3614" w:type="dxa"/>
          </w:tcPr>
          <w:p w:rsidR="00E075D9" w:rsidRPr="00E075D9" w:rsidRDefault="00E075D9" w:rsidP="00A34C5C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 xml:space="preserve">кадастровый квартал </w:t>
            </w:r>
            <w:r w:rsidR="00395A88" w:rsidRPr="00900B66">
              <w:rPr>
                <w:rFonts w:hAnsi="Times New Roman"/>
                <w:sz w:val="22"/>
                <w:szCs w:val="22"/>
              </w:rPr>
              <w:lastRenderedPageBreak/>
              <w:t>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80.</w:t>
            </w:r>
          </w:p>
        </w:tc>
        <w:tc>
          <w:tcPr>
            <w:tcW w:w="3614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>кадастровый квартал 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81.</w:t>
            </w:r>
          </w:p>
        </w:tc>
        <w:tc>
          <w:tcPr>
            <w:tcW w:w="3614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>кадастровый квартал 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8DB" w:rsidTr="00D67E31">
        <w:tc>
          <w:tcPr>
            <w:tcW w:w="15637" w:type="dxa"/>
            <w:gridSpan w:val="7"/>
            <w:shd w:val="clear" w:color="auto" w:fill="BFBFBF" w:themeFill="background1" w:themeFillShade="BF"/>
          </w:tcPr>
          <w:p w:rsidR="005378DB" w:rsidRDefault="00D67E31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 xml:space="preserve"> Места размещения нестационарных торговых объектов по ул. Красноармейская, кадастровый квартал 10:12:0010303*</w:t>
            </w:r>
          </w:p>
        </w:tc>
      </w:tr>
      <w:tr w:rsidR="00395A88" w:rsidTr="00395A88">
        <w:tc>
          <w:tcPr>
            <w:tcW w:w="670" w:type="dxa"/>
          </w:tcPr>
          <w:p w:rsidR="00395A88" w:rsidRDefault="00395A88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82.</w:t>
            </w:r>
          </w:p>
        </w:tc>
        <w:tc>
          <w:tcPr>
            <w:tcW w:w="3614" w:type="dxa"/>
          </w:tcPr>
          <w:p w:rsidR="00395A88" w:rsidRPr="00E075D9" w:rsidRDefault="00395A88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 w:rsidR="00BE5D7C"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395A88" w:rsidRPr="00E075D9" w:rsidRDefault="00395A88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395A88" w:rsidRPr="00E075D9" w:rsidRDefault="00395A88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395A88" w:rsidRPr="00E075D9" w:rsidRDefault="00395A88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395A88" w:rsidRPr="00E075D9" w:rsidRDefault="00395A88" w:rsidP="00395A88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395A88" w:rsidRPr="00BE5D7C" w:rsidRDefault="00BE5D7C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83.</w:t>
            </w:r>
          </w:p>
        </w:tc>
        <w:tc>
          <w:tcPr>
            <w:tcW w:w="3614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84.</w:t>
            </w:r>
          </w:p>
        </w:tc>
        <w:tc>
          <w:tcPr>
            <w:tcW w:w="3614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85.</w:t>
            </w:r>
          </w:p>
        </w:tc>
        <w:tc>
          <w:tcPr>
            <w:tcW w:w="3614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E56B81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E56B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</w:tbl>
    <w:p w:rsidR="00D67E31" w:rsidRPr="004C35FB" w:rsidRDefault="00D67E31" w:rsidP="00D67E31">
      <w:pPr>
        <w:ind w:left="-142"/>
        <w:jc w:val="both"/>
        <w:rPr>
          <w:sz w:val="20"/>
          <w:szCs w:val="20"/>
        </w:rPr>
      </w:pPr>
      <w:r w:rsidRPr="004C35FB">
        <w:rPr>
          <w:sz w:val="20"/>
          <w:szCs w:val="20"/>
        </w:rPr>
        <w:t xml:space="preserve">* </w:t>
      </w:r>
      <w:r w:rsidRPr="004C35FB">
        <w:rPr>
          <w:sz w:val="20"/>
          <w:szCs w:val="20"/>
        </w:rPr>
        <w:t>предоставляются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при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подтверждении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организации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доступа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к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объекту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санитарного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назначения</w:t>
      </w:r>
      <w:r w:rsidRPr="004C35FB">
        <w:rPr>
          <w:sz w:val="20"/>
          <w:szCs w:val="20"/>
        </w:rPr>
        <w:t xml:space="preserve"> (</w:t>
      </w:r>
      <w:r w:rsidRPr="004C35FB">
        <w:rPr>
          <w:sz w:val="20"/>
          <w:szCs w:val="20"/>
        </w:rPr>
        <w:t>допускается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использование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туалетов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близлежащих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организаций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после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заключения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соответствующих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договоров</w:t>
      </w:r>
      <w:r w:rsidRPr="004C35FB">
        <w:rPr>
          <w:sz w:val="20"/>
          <w:szCs w:val="20"/>
        </w:rPr>
        <w:t>)</w:t>
      </w:r>
    </w:p>
    <w:p w:rsidR="00E3575A" w:rsidRPr="00E3575A" w:rsidRDefault="00E3575A" w:rsidP="00255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3575A" w:rsidRPr="00E3575A" w:rsidSect="00255B24">
      <w:pgSz w:w="16838" w:h="11906" w:orient="landscape"/>
      <w:pgMar w:top="851" w:right="737" w:bottom="1701" w:left="680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BD3" w:rsidRDefault="00F90BD3">
      <w:r>
        <w:separator/>
      </w:r>
    </w:p>
  </w:endnote>
  <w:endnote w:type="continuationSeparator" w:id="0">
    <w:p w:rsidR="00F90BD3" w:rsidRDefault="00F9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BD3" w:rsidRDefault="00F90BD3">
      <w:r>
        <w:rPr>
          <w:rFonts w:ascii="Liberation Serif" w:eastAsiaTheme="minorEastAsia"/>
          <w:kern w:val="0"/>
        </w:rPr>
        <w:separator/>
      </w:r>
    </w:p>
  </w:footnote>
  <w:footnote w:type="continuationSeparator" w:id="0">
    <w:p w:rsidR="00F90BD3" w:rsidRDefault="00F90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29E2FD2"/>
    <w:lvl w:ilvl="0">
      <w:start w:val="3"/>
      <w:numFmt w:val="decimal"/>
      <w:lvlText w:val="%1."/>
      <w:lvlJc w:val="left"/>
      <w:pPr>
        <w:ind w:left="2345" w:hanging="360"/>
      </w:pPr>
      <w:rPr>
        <w:rFonts w:eastAsia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3207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3927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4647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5367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6087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6807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7527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8247" w:hanging="18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04932243"/>
    <w:multiLevelType w:val="hybridMultilevel"/>
    <w:tmpl w:val="898AE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726036"/>
    <w:multiLevelType w:val="hybridMultilevel"/>
    <w:tmpl w:val="2E3295DC"/>
    <w:lvl w:ilvl="0" w:tplc="B03808A0">
      <w:start w:val="3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E531080"/>
    <w:multiLevelType w:val="hybridMultilevel"/>
    <w:tmpl w:val="A4805EB6"/>
    <w:lvl w:ilvl="0" w:tplc="B5B4668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A6"/>
    <w:rsid w:val="00003701"/>
    <w:rsid w:val="00034BB2"/>
    <w:rsid w:val="00063656"/>
    <w:rsid w:val="000677DB"/>
    <w:rsid w:val="0010666A"/>
    <w:rsid w:val="00184FBA"/>
    <w:rsid w:val="001900A6"/>
    <w:rsid w:val="00193DF3"/>
    <w:rsid w:val="00197585"/>
    <w:rsid w:val="001A0DBD"/>
    <w:rsid w:val="001B632B"/>
    <w:rsid w:val="001C4077"/>
    <w:rsid w:val="00203AD8"/>
    <w:rsid w:val="002143C8"/>
    <w:rsid w:val="00217168"/>
    <w:rsid w:val="00222746"/>
    <w:rsid w:val="00231B19"/>
    <w:rsid w:val="00245667"/>
    <w:rsid w:val="00253CA6"/>
    <w:rsid w:val="00255B24"/>
    <w:rsid w:val="002848E3"/>
    <w:rsid w:val="00291068"/>
    <w:rsid w:val="002C2708"/>
    <w:rsid w:val="002C5C05"/>
    <w:rsid w:val="002C7A9D"/>
    <w:rsid w:val="002E1700"/>
    <w:rsid w:val="00303695"/>
    <w:rsid w:val="00304B39"/>
    <w:rsid w:val="003254FB"/>
    <w:rsid w:val="0032690E"/>
    <w:rsid w:val="00395A88"/>
    <w:rsid w:val="003A7A5F"/>
    <w:rsid w:val="003B41C7"/>
    <w:rsid w:val="003D53D0"/>
    <w:rsid w:val="003E590C"/>
    <w:rsid w:val="003E75A7"/>
    <w:rsid w:val="00400CF9"/>
    <w:rsid w:val="0042691C"/>
    <w:rsid w:val="004314B5"/>
    <w:rsid w:val="00432D87"/>
    <w:rsid w:val="00451202"/>
    <w:rsid w:val="0045149E"/>
    <w:rsid w:val="004640EA"/>
    <w:rsid w:val="004740E4"/>
    <w:rsid w:val="004A3C01"/>
    <w:rsid w:val="004C35FB"/>
    <w:rsid w:val="004D7752"/>
    <w:rsid w:val="00517284"/>
    <w:rsid w:val="00521C08"/>
    <w:rsid w:val="00530C5A"/>
    <w:rsid w:val="005378DB"/>
    <w:rsid w:val="00547155"/>
    <w:rsid w:val="00583B6E"/>
    <w:rsid w:val="005D6C19"/>
    <w:rsid w:val="0060726A"/>
    <w:rsid w:val="00637423"/>
    <w:rsid w:val="0068421E"/>
    <w:rsid w:val="006B2C9C"/>
    <w:rsid w:val="006B4A0C"/>
    <w:rsid w:val="006B7819"/>
    <w:rsid w:val="006C7334"/>
    <w:rsid w:val="007064EC"/>
    <w:rsid w:val="00725AAB"/>
    <w:rsid w:val="00740039"/>
    <w:rsid w:val="0075143F"/>
    <w:rsid w:val="007620A6"/>
    <w:rsid w:val="00764FDF"/>
    <w:rsid w:val="00776A97"/>
    <w:rsid w:val="007C07DB"/>
    <w:rsid w:val="007C53F8"/>
    <w:rsid w:val="007D4CBA"/>
    <w:rsid w:val="007F3B97"/>
    <w:rsid w:val="007F4EE8"/>
    <w:rsid w:val="00822417"/>
    <w:rsid w:val="00845E6D"/>
    <w:rsid w:val="00851EBC"/>
    <w:rsid w:val="008B78AF"/>
    <w:rsid w:val="008D09F3"/>
    <w:rsid w:val="008F64AA"/>
    <w:rsid w:val="00900B66"/>
    <w:rsid w:val="00910FAC"/>
    <w:rsid w:val="00923A73"/>
    <w:rsid w:val="0099730A"/>
    <w:rsid w:val="00A2134F"/>
    <w:rsid w:val="00A2216F"/>
    <w:rsid w:val="00A30E8E"/>
    <w:rsid w:val="00A34C5C"/>
    <w:rsid w:val="00A41603"/>
    <w:rsid w:val="00A47CD9"/>
    <w:rsid w:val="00A610F2"/>
    <w:rsid w:val="00A70CBE"/>
    <w:rsid w:val="00A84216"/>
    <w:rsid w:val="00AA14A0"/>
    <w:rsid w:val="00AA51EE"/>
    <w:rsid w:val="00AF5C0F"/>
    <w:rsid w:val="00B002C4"/>
    <w:rsid w:val="00B0066F"/>
    <w:rsid w:val="00B04C14"/>
    <w:rsid w:val="00B13BC0"/>
    <w:rsid w:val="00B15390"/>
    <w:rsid w:val="00B37C40"/>
    <w:rsid w:val="00B512EB"/>
    <w:rsid w:val="00B62995"/>
    <w:rsid w:val="00B80BCC"/>
    <w:rsid w:val="00B83A6C"/>
    <w:rsid w:val="00B910A7"/>
    <w:rsid w:val="00BB3FE1"/>
    <w:rsid w:val="00BB4008"/>
    <w:rsid w:val="00BE5D7C"/>
    <w:rsid w:val="00C25016"/>
    <w:rsid w:val="00C3194A"/>
    <w:rsid w:val="00C43449"/>
    <w:rsid w:val="00C73600"/>
    <w:rsid w:val="00C865E9"/>
    <w:rsid w:val="00CA6088"/>
    <w:rsid w:val="00D03FC6"/>
    <w:rsid w:val="00D16A07"/>
    <w:rsid w:val="00D409C8"/>
    <w:rsid w:val="00D40D8D"/>
    <w:rsid w:val="00D44F64"/>
    <w:rsid w:val="00D47DB7"/>
    <w:rsid w:val="00D67E31"/>
    <w:rsid w:val="00D82CBA"/>
    <w:rsid w:val="00D86BBA"/>
    <w:rsid w:val="00DB087A"/>
    <w:rsid w:val="00DB695D"/>
    <w:rsid w:val="00DF5036"/>
    <w:rsid w:val="00E075D9"/>
    <w:rsid w:val="00E24A83"/>
    <w:rsid w:val="00E3575A"/>
    <w:rsid w:val="00E44812"/>
    <w:rsid w:val="00E5581B"/>
    <w:rsid w:val="00E56B81"/>
    <w:rsid w:val="00E712EA"/>
    <w:rsid w:val="00EA19B7"/>
    <w:rsid w:val="00EE3F4E"/>
    <w:rsid w:val="00EF47FF"/>
    <w:rsid w:val="00F20520"/>
    <w:rsid w:val="00F23656"/>
    <w:rsid w:val="00F47523"/>
    <w:rsid w:val="00F90BD3"/>
    <w:rsid w:val="00F929D9"/>
    <w:rsid w:val="00FA3D91"/>
    <w:rsid w:val="00FA6C92"/>
    <w:rsid w:val="00FB6749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edf2e5f0ede5f2-f1f1fbebeae0">
    <w:name w:val="Иc8нedтf2еe5рf0нedеe5тf2-сf1сf1ыfbлebкeaаe0"/>
    <w:basedOn w:val="a0"/>
    <w:uiPriority w:val="99"/>
    <w:rPr>
      <w:rFonts w:eastAsia="Times New Roman" w:cs="Times New Roman"/>
      <w:color w:val="0000FF"/>
      <w:u w:val="single"/>
    </w:rPr>
  </w:style>
  <w:style w:type="character" w:customStyle="1" w:styleId="cef1edeee2edeee9f2e5eaf1f22c7ede0ea">
    <w:name w:val="Оceсf1нedоeeвe2нedоeeйe9 тf2еe5кeaсf1тf2 2 Зc7нedаe0кea"/>
    <w:basedOn w:val="a0"/>
    <w:uiPriority w:val="99"/>
    <w:rPr>
      <w:rFonts w:eastAsia="Times New Roman" w:cs="Times New Roma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ascii="Times New Roman"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Times New Roman" w:eastAsia="Times New Roman"/>
    </w:rPr>
  </w:style>
  <w:style w:type="character" w:customStyle="1" w:styleId="ListLabel29">
    <w:name w:val="ListLabel 29"/>
    <w:uiPriority w:val="99"/>
    <w:rPr>
      <w:rFonts w:ascii="Times New Roman" w:hAnsi="Times New Roman"/>
    </w:rPr>
  </w:style>
  <w:style w:type="character" w:customStyle="1" w:styleId="ListLabel30">
    <w:name w:val="ListLabel 30"/>
    <w:uiPriority w:val="99"/>
    <w:rPr>
      <w:rFonts w:ascii="Times New Roman" w:eastAsia="Times New Roman"/>
      <w:lang w:val="x-none" w:eastAsia="en-US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uppressAutoHyphens w:val="0"/>
      <w:spacing w:after="140" w:line="276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uppressLineNumbers/>
      <w:suppressAutoHyphens w:val="0"/>
      <w:spacing w:before="120" w:after="120"/>
    </w:pPr>
    <w:rPr>
      <w:i/>
      <w:iCs/>
      <w:kern w:val="0"/>
    </w:rPr>
  </w:style>
  <w:style w:type="paragraph" w:customStyle="1" w:styleId="d3eae0e7e0f2e5ebfc">
    <w:name w:val="Уd3кeaаe0зe7аe0тf2еe5лebьfc"/>
    <w:basedOn w:val="a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</w:pPr>
    <w:rPr>
      <w:rFonts w:ascii="Times New Roman" w:eastAsia="Times New Roman" w:hAnsi="Liberation Serif"/>
      <w:kern w:val="1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kern w:val="1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kern w:val="1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26"/>
      <w:szCs w:val="26"/>
    </w:rPr>
  </w:style>
  <w:style w:type="paragraph" w:customStyle="1" w:styleId="c7ede0eac7ede0eac7ede0ea">
    <w:name w:val="Зc7нedаe0кea Зc7нedаe0кea Зc7нedаe0кea"/>
    <w:basedOn w:val="a"/>
    <w:uiPriority w:val="99"/>
    <w:pPr>
      <w:widowControl w:val="0"/>
      <w:suppressAutoHyphens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ConsNormal">
    <w:name w:val="Con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Liberation Serif" w:cs="Arial"/>
      <w:kern w:val="1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pPr>
      <w:suppressAutoHyphens w:val="0"/>
      <w:spacing w:after="120"/>
      <w:ind w:left="283"/>
    </w:pPr>
    <w:rPr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eastAsia="Times New Roman" w:hAnsi="Liberation Serif" w:cs="Times New Roman"/>
      <w:kern w:val="1"/>
      <w:sz w:val="24"/>
      <w:szCs w:val="24"/>
    </w:rPr>
  </w:style>
  <w:style w:type="paragraph" w:styleId="a3">
    <w:name w:val="List Paragraph"/>
    <w:basedOn w:val="a"/>
    <w:uiPriority w:val="99"/>
    <w:rsid w:val="005D6C19"/>
    <w:pPr>
      <w:autoSpaceDE/>
      <w:autoSpaceDN/>
      <w:adjustRightInd/>
      <w:spacing w:line="100" w:lineRule="atLeast"/>
      <w:ind w:left="720"/>
    </w:pPr>
    <w:rPr>
      <w:rFonts w:eastAsiaTheme="minorEastAsia" w:hAnsi="Times New Roman"/>
      <w:kern w:val="0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cs="Courier New"/>
      <w:kern w:val="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</w:rPr>
  </w:style>
  <w:style w:type="paragraph" w:styleId="a4">
    <w:name w:val="No Spacing"/>
    <w:uiPriority w:val="1"/>
    <w:qFormat/>
    <w:rsid w:val="00B15390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22417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22417"/>
    <w:rPr>
      <w:rFonts w:ascii="Tahoma" w:hAnsi="Tahoma" w:cs="Tahoma"/>
      <w:kern w:val="1"/>
      <w:sz w:val="16"/>
      <w:szCs w:val="16"/>
    </w:rPr>
  </w:style>
  <w:style w:type="paragraph" w:styleId="a7">
    <w:name w:val="Block Text"/>
    <w:basedOn w:val="a"/>
    <w:uiPriority w:val="99"/>
    <w:rsid w:val="005D6C19"/>
    <w:pPr>
      <w:autoSpaceDE/>
      <w:autoSpaceDN/>
      <w:adjustRightInd/>
      <w:spacing w:line="100" w:lineRule="atLeast"/>
      <w:ind w:left="907" w:right="1134" w:firstLine="142"/>
      <w:jc w:val="center"/>
    </w:pPr>
    <w:rPr>
      <w:rFonts w:eastAsiaTheme="minorEastAsia" w:hAnsi="Times New Roman"/>
      <w:kern w:val="0"/>
      <w:sz w:val="28"/>
      <w:szCs w:val="20"/>
      <w:lang w:eastAsia="ar-SA"/>
    </w:rPr>
  </w:style>
  <w:style w:type="table" w:styleId="a8">
    <w:name w:val="Table Grid"/>
    <w:basedOn w:val="a1"/>
    <w:uiPriority w:val="59"/>
    <w:rsid w:val="00E35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edf2e5f0ede5f2-f1f1fbebeae0">
    <w:name w:val="Иc8нedтf2еe5рf0нedеe5тf2-сf1сf1ыfbлebкeaаe0"/>
    <w:basedOn w:val="a0"/>
    <w:uiPriority w:val="99"/>
    <w:rPr>
      <w:rFonts w:eastAsia="Times New Roman" w:cs="Times New Roman"/>
      <w:color w:val="0000FF"/>
      <w:u w:val="single"/>
    </w:rPr>
  </w:style>
  <w:style w:type="character" w:customStyle="1" w:styleId="cef1edeee2edeee9f2e5eaf1f22c7ede0ea">
    <w:name w:val="Оceсf1нedоeeвe2нedоeeйe9 тf2еe5кeaсf1тf2 2 Зc7нedаe0кea"/>
    <w:basedOn w:val="a0"/>
    <w:uiPriority w:val="99"/>
    <w:rPr>
      <w:rFonts w:eastAsia="Times New Roman" w:cs="Times New Roma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ascii="Times New Roman"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Times New Roman" w:eastAsia="Times New Roman"/>
    </w:rPr>
  </w:style>
  <w:style w:type="character" w:customStyle="1" w:styleId="ListLabel29">
    <w:name w:val="ListLabel 29"/>
    <w:uiPriority w:val="99"/>
    <w:rPr>
      <w:rFonts w:ascii="Times New Roman" w:hAnsi="Times New Roman"/>
    </w:rPr>
  </w:style>
  <w:style w:type="character" w:customStyle="1" w:styleId="ListLabel30">
    <w:name w:val="ListLabel 30"/>
    <w:uiPriority w:val="99"/>
    <w:rPr>
      <w:rFonts w:ascii="Times New Roman" w:eastAsia="Times New Roman"/>
      <w:lang w:val="x-none" w:eastAsia="en-US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uppressAutoHyphens w:val="0"/>
      <w:spacing w:after="140" w:line="276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uppressLineNumbers/>
      <w:suppressAutoHyphens w:val="0"/>
      <w:spacing w:before="120" w:after="120"/>
    </w:pPr>
    <w:rPr>
      <w:i/>
      <w:iCs/>
      <w:kern w:val="0"/>
    </w:rPr>
  </w:style>
  <w:style w:type="paragraph" w:customStyle="1" w:styleId="d3eae0e7e0f2e5ebfc">
    <w:name w:val="Уd3кeaаe0зe7аe0тf2еe5лebьfc"/>
    <w:basedOn w:val="a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</w:pPr>
    <w:rPr>
      <w:rFonts w:ascii="Times New Roman" w:eastAsia="Times New Roman" w:hAnsi="Liberation Serif"/>
      <w:kern w:val="1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kern w:val="1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kern w:val="1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26"/>
      <w:szCs w:val="26"/>
    </w:rPr>
  </w:style>
  <w:style w:type="paragraph" w:customStyle="1" w:styleId="c7ede0eac7ede0eac7ede0ea">
    <w:name w:val="Зc7нedаe0кea Зc7нedаe0кea Зc7нedаe0кea"/>
    <w:basedOn w:val="a"/>
    <w:uiPriority w:val="99"/>
    <w:pPr>
      <w:widowControl w:val="0"/>
      <w:suppressAutoHyphens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ConsNormal">
    <w:name w:val="Con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Liberation Serif" w:cs="Arial"/>
      <w:kern w:val="1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pPr>
      <w:suppressAutoHyphens w:val="0"/>
      <w:spacing w:after="120"/>
      <w:ind w:left="283"/>
    </w:pPr>
    <w:rPr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eastAsia="Times New Roman" w:hAnsi="Liberation Serif" w:cs="Times New Roman"/>
      <w:kern w:val="1"/>
      <w:sz w:val="24"/>
      <w:szCs w:val="24"/>
    </w:rPr>
  </w:style>
  <w:style w:type="paragraph" w:styleId="a3">
    <w:name w:val="List Paragraph"/>
    <w:basedOn w:val="a"/>
    <w:uiPriority w:val="99"/>
    <w:rsid w:val="005D6C19"/>
    <w:pPr>
      <w:autoSpaceDE/>
      <w:autoSpaceDN/>
      <w:adjustRightInd/>
      <w:spacing w:line="100" w:lineRule="atLeast"/>
      <w:ind w:left="720"/>
    </w:pPr>
    <w:rPr>
      <w:rFonts w:eastAsiaTheme="minorEastAsia" w:hAnsi="Times New Roman"/>
      <w:kern w:val="0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cs="Courier New"/>
      <w:kern w:val="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</w:rPr>
  </w:style>
  <w:style w:type="paragraph" w:styleId="a4">
    <w:name w:val="No Spacing"/>
    <w:uiPriority w:val="1"/>
    <w:qFormat/>
    <w:rsid w:val="00B15390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22417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22417"/>
    <w:rPr>
      <w:rFonts w:ascii="Tahoma" w:hAnsi="Tahoma" w:cs="Tahoma"/>
      <w:kern w:val="1"/>
      <w:sz w:val="16"/>
      <w:szCs w:val="16"/>
    </w:rPr>
  </w:style>
  <w:style w:type="paragraph" w:styleId="a7">
    <w:name w:val="Block Text"/>
    <w:basedOn w:val="a"/>
    <w:uiPriority w:val="99"/>
    <w:rsid w:val="005D6C19"/>
    <w:pPr>
      <w:autoSpaceDE/>
      <w:autoSpaceDN/>
      <w:adjustRightInd/>
      <w:spacing w:line="100" w:lineRule="atLeast"/>
      <w:ind w:left="907" w:right="1134" w:firstLine="142"/>
      <w:jc w:val="center"/>
    </w:pPr>
    <w:rPr>
      <w:rFonts w:eastAsiaTheme="minorEastAsia" w:hAnsi="Times New Roman"/>
      <w:kern w:val="0"/>
      <w:sz w:val="28"/>
      <w:szCs w:val="20"/>
      <w:lang w:eastAsia="ar-SA"/>
    </w:rPr>
  </w:style>
  <w:style w:type="table" w:styleId="a8">
    <w:name w:val="Table Grid"/>
    <w:basedOn w:val="a1"/>
    <w:uiPriority w:val="59"/>
    <w:rsid w:val="00E35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A87A8-205E-47F2-AF60-A3030971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13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Петрозаводского городского округа от 10.06.2015 N 2909"Об утверждении Порядка разработки прогноза социально-экономического развития Петрозаводского городского округа на очередной финансовый год и плановый период"</vt:lpstr>
    </vt:vector>
  </TitlesOfParts>
  <Company>КонсультантПлюс Версия 4015.00.08</Company>
  <LinksUpToDate>false</LinksUpToDate>
  <CharactersWithSpaces>21141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Петрозаводского городского округа от 10.06.2015 N 2909"Об утверждении Порядка разработки прогноза социально-экономического развития Петрозаводского городского округа на очередной финансовый год и плановый период"</dc:title>
  <dc:creator>User</dc:creator>
  <cp:lastModifiedBy>makarova</cp:lastModifiedBy>
  <cp:revision>12</cp:revision>
  <cp:lastPrinted>2021-12-27T13:24:00Z</cp:lastPrinted>
  <dcterms:created xsi:type="dcterms:W3CDTF">2021-11-30T06:01:00Z</dcterms:created>
  <dcterms:modified xsi:type="dcterms:W3CDTF">2021-12-27T13:46:00Z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