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2C" w:rsidRDefault="00613F2C" w:rsidP="00613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F2C">
        <w:rPr>
          <w:rFonts w:ascii="Times New Roman" w:hAnsi="Times New Roman" w:cs="Times New Roman"/>
          <w:sz w:val="24"/>
          <w:szCs w:val="24"/>
        </w:rPr>
        <w:t xml:space="preserve">Согласовано </w:t>
      </w: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Pr="003962AD">
        <w:rPr>
          <w:rFonts w:ascii="Times New Roman" w:hAnsi="Times New Roman"/>
          <w:sz w:val="24"/>
          <w:szCs w:val="24"/>
        </w:rPr>
        <w:t>Консультативного Совета</w:t>
      </w:r>
      <w:proofErr w:type="gramStart"/>
      <w:r w:rsidRPr="003962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У</w:t>
      </w:r>
      <w:proofErr w:type="gramEnd"/>
      <w:r>
        <w:rPr>
          <w:rFonts w:ascii="Times New Roman" w:hAnsi="Times New Roman"/>
          <w:sz w:val="24"/>
          <w:szCs w:val="24"/>
        </w:rPr>
        <w:t>тверждаю</w:t>
      </w:r>
    </w:p>
    <w:p w:rsidR="00613F2C" w:rsidRDefault="00613F2C" w:rsidP="00613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2AD">
        <w:rPr>
          <w:rFonts w:ascii="Times New Roman" w:hAnsi="Times New Roman"/>
          <w:sz w:val="24"/>
          <w:szCs w:val="24"/>
        </w:rPr>
        <w:t xml:space="preserve">при Главе Администрации Лахденпохского муниципального района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3962AD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3962AD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613F2C" w:rsidRDefault="00613F2C" w:rsidP="00613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2AD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вопросам межнациональных, ме</w:t>
      </w:r>
      <w:r w:rsidR="003C60D7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конфессиональных отношений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Лахденпохского  муниципального района</w:t>
      </w:r>
      <w:r>
        <w:rPr>
          <w:rFonts w:ascii="Times New Roman" w:hAnsi="Times New Roman"/>
          <w:sz w:val="24"/>
          <w:szCs w:val="24"/>
        </w:rPr>
        <w:tab/>
      </w:r>
    </w:p>
    <w:p w:rsidR="00C73A00" w:rsidRDefault="00613F2C" w:rsidP="00613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профилактике экстремизма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В.Д. Вохмин    _______________________</w:t>
      </w:r>
    </w:p>
    <w:p w:rsidR="00613F2C" w:rsidRDefault="00613F2C" w:rsidP="00613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(протокол № </w:t>
      </w:r>
      <w:r w:rsidR="00F71A9C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F71A9C">
        <w:rPr>
          <w:rFonts w:ascii="Times New Roman" w:hAnsi="Times New Roman"/>
          <w:sz w:val="24"/>
          <w:szCs w:val="24"/>
          <w:u w:val="single"/>
        </w:rPr>
        <w:t>22</w:t>
      </w:r>
      <w:r>
        <w:rPr>
          <w:rFonts w:ascii="Times New Roman" w:hAnsi="Times New Roman"/>
          <w:sz w:val="24"/>
          <w:szCs w:val="24"/>
        </w:rPr>
        <w:t xml:space="preserve">» </w:t>
      </w:r>
      <w:r w:rsidR="00F71A9C">
        <w:rPr>
          <w:rFonts w:ascii="Times New Roman" w:hAnsi="Times New Roman"/>
          <w:sz w:val="24"/>
          <w:szCs w:val="24"/>
          <w:u w:val="single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F71A9C">
        <w:rPr>
          <w:rFonts w:ascii="Times New Roman" w:hAnsi="Times New Roman"/>
          <w:sz w:val="24"/>
          <w:szCs w:val="24"/>
          <w:u w:val="single"/>
        </w:rPr>
        <w:t xml:space="preserve"> 16</w:t>
      </w:r>
      <w:r>
        <w:rPr>
          <w:rFonts w:ascii="Times New Roman" w:hAnsi="Times New Roman"/>
          <w:sz w:val="24"/>
          <w:szCs w:val="24"/>
        </w:rPr>
        <w:t xml:space="preserve"> г.)</w:t>
      </w:r>
    </w:p>
    <w:p w:rsidR="003C60D7" w:rsidRDefault="003C60D7" w:rsidP="00613F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0D7" w:rsidRDefault="003C60D7" w:rsidP="003C6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3C60D7" w:rsidRDefault="003C60D7" w:rsidP="003C6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заседаний </w:t>
      </w:r>
      <w:r w:rsidRPr="003962AD">
        <w:rPr>
          <w:rFonts w:ascii="Times New Roman" w:hAnsi="Times New Roman"/>
          <w:sz w:val="24"/>
          <w:szCs w:val="24"/>
        </w:rPr>
        <w:t>Консультативного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2AD">
        <w:rPr>
          <w:rFonts w:ascii="Times New Roman" w:hAnsi="Times New Roman"/>
          <w:sz w:val="24"/>
          <w:szCs w:val="24"/>
        </w:rPr>
        <w:t>при Главе Администрации Лахденпохского муниципального района</w:t>
      </w:r>
    </w:p>
    <w:p w:rsidR="003C60D7" w:rsidRPr="00613F2C" w:rsidRDefault="003C60D7" w:rsidP="003C6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2AD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вопросам межнациональных, межконфессиональных отношений и профилактике экстремизма на 2017 год</w:t>
      </w:r>
    </w:p>
    <w:tbl>
      <w:tblPr>
        <w:tblW w:w="14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7040"/>
        <w:gridCol w:w="142"/>
        <w:gridCol w:w="4394"/>
        <w:gridCol w:w="142"/>
        <w:gridCol w:w="2552"/>
      </w:tblGrid>
      <w:tr w:rsidR="00613F2C" w:rsidRPr="004801FB" w:rsidTr="00DB1A2F">
        <w:trPr>
          <w:trHeight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13F2C" w:rsidRPr="004801FB" w:rsidRDefault="00613F2C" w:rsidP="00D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613F2C" w:rsidRPr="002542F6" w:rsidTr="00D0281F">
        <w:tc>
          <w:tcPr>
            <w:tcW w:w="146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2542F6" w:rsidRDefault="00613F2C" w:rsidP="00D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54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613F2C" w:rsidRPr="004801FB" w:rsidTr="00D028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after="0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проведения Мониторинга общественного мнения «Состояние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отношений и оценки и оценки работы по профилактике экстремизма и терроризма в ЛМР»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ОСР АЛМР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 квартал</w:t>
            </w:r>
          </w:p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(28.02)</w:t>
            </w:r>
          </w:p>
        </w:tc>
      </w:tr>
      <w:tr w:rsidR="00613F2C" w:rsidRPr="004801FB" w:rsidTr="00D028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after="0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мероприятий по реализации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в 2017 году Стратегии государственной национальной политики РФ до 2025 года в РК на 2016 – 2018 годы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ОСР АЛМР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«РУО и ДМ»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 квартал</w:t>
            </w:r>
          </w:p>
          <w:p w:rsidR="00613F2C" w:rsidRPr="004801FB" w:rsidRDefault="00613F2C" w:rsidP="0061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(28.02)</w:t>
            </w:r>
          </w:p>
        </w:tc>
      </w:tr>
      <w:tr w:rsidR="00613F2C" w:rsidRPr="002B3A18" w:rsidTr="00D0281F">
        <w:tc>
          <w:tcPr>
            <w:tcW w:w="146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2B3A18" w:rsidRDefault="00613F2C" w:rsidP="00D0281F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613F2C" w:rsidRPr="00FB0DB4" w:rsidTr="00D028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before="100" w:beforeAutospacing="1" w:after="100" w:afterAutospacing="1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деятельности субъектов по профилактике экстремизма и терроризма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СМИ</w:t>
            </w:r>
          </w:p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ИПГ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613F2C" w:rsidRPr="00FB0DB4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(22.06)</w:t>
            </w:r>
          </w:p>
        </w:tc>
      </w:tr>
      <w:tr w:rsidR="00613F2C" w:rsidRPr="004801FB" w:rsidTr="00D028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before="100" w:beforeAutospacing="1" w:after="100" w:afterAutospacing="1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миграционной ситуации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принятие необходимых мер для предотвращения нелегальной миграции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ОМВД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II квартал</w:t>
            </w:r>
          </w:p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(22.06)</w:t>
            </w:r>
          </w:p>
        </w:tc>
      </w:tr>
      <w:tr w:rsidR="00613F2C" w:rsidRPr="004801FB" w:rsidTr="00D028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13F2C" w:rsidRPr="004801FB" w:rsidRDefault="00613F2C" w:rsidP="00D02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before="100" w:beforeAutospacing="1" w:after="100" w:afterAutospacing="1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проведённой работе по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по профилактике экстремизма и терроризма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II квартал</w:t>
            </w:r>
          </w:p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(22.06)</w:t>
            </w:r>
          </w:p>
        </w:tc>
      </w:tr>
      <w:tr w:rsidR="00613F2C" w:rsidRPr="004801FB" w:rsidTr="00D028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before="100" w:beforeAutospacing="1" w:after="100" w:afterAutospacing="1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привлечения мигрантов, прибывших на территорию Лахденпохского муниципального района, к трудовой деятельности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«ЦЗН Лахденпохского района»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II квартал</w:t>
            </w:r>
          </w:p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(22.06)</w:t>
            </w:r>
          </w:p>
        </w:tc>
      </w:tr>
      <w:tr w:rsidR="00613F2C" w:rsidRPr="004801FB" w:rsidTr="00D028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13F2C" w:rsidRPr="004801FB" w:rsidRDefault="00613F2C" w:rsidP="00D02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5F269E" w:rsidRDefault="00613F2C" w:rsidP="00D0281F">
            <w:pPr>
              <w:spacing w:before="100" w:beforeAutospacing="1" w:after="100" w:afterAutospacing="1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реализации Плана мероприятий по реализации Стратегии национальной политики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на 2017 год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ОСР АЛМР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«РУО и ДМ»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Лахденпохский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 квартал</w:t>
            </w:r>
          </w:p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(22.06)</w:t>
            </w:r>
          </w:p>
        </w:tc>
      </w:tr>
      <w:tr w:rsidR="00613F2C" w:rsidRPr="004801FB" w:rsidTr="00D028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613F2C" w:rsidRDefault="00613F2C" w:rsidP="00D02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before="100" w:beforeAutospacing="1" w:after="100" w:afterAutospacing="1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Комплексных мер по реализации Стратегии противодействию экстремизму в РФ до 2025 года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ОМВД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«РУО и ДМ»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II квартал</w:t>
            </w:r>
          </w:p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(22.06)</w:t>
            </w:r>
          </w:p>
        </w:tc>
      </w:tr>
      <w:tr w:rsidR="00613F2C" w:rsidRPr="002B3A18" w:rsidTr="00D0281F">
        <w:tc>
          <w:tcPr>
            <w:tcW w:w="146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2B3A18" w:rsidRDefault="00613F2C" w:rsidP="00D0281F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613F2C" w:rsidRPr="004801FB" w:rsidTr="00D028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after="0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работы по профилактике экстремизма, негативных проявлений в молодёжной среде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ОСР АЛМР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«РУО и ДМ»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III квартал</w:t>
            </w:r>
          </w:p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(21.09)</w:t>
            </w:r>
          </w:p>
        </w:tc>
      </w:tr>
      <w:tr w:rsidR="00613F2C" w:rsidRPr="004801FB" w:rsidTr="00D028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after="0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работы учреждений культуры, образования, общественных и религиозных объединений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формированию толерантного сознания, межнационального согласия и</w:t>
            </w: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духовно – нравственно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«РУО и ДМ»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</w:t>
            </w:r>
          </w:p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объединения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(21.09)</w:t>
            </w:r>
          </w:p>
        </w:tc>
      </w:tr>
      <w:tr w:rsidR="00613F2C" w:rsidRPr="002542F6" w:rsidTr="00D0281F">
        <w:tc>
          <w:tcPr>
            <w:tcW w:w="146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2542F6" w:rsidRDefault="00613F2C" w:rsidP="00D0281F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613F2C" w:rsidRPr="00FB0DB4" w:rsidTr="00D028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after="0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деятельности субъектов по профилактике экстремизму и терроризму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СМИ</w:t>
            </w:r>
          </w:p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ИПГ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613F2C" w:rsidRPr="00FB0DB4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(21.12)</w:t>
            </w:r>
          </w:p>
        </w:tc>
      </w:tr>
      <w:tr w:rsidR="00613F2C" w:rsidRPr="00FB0DB4" w:rsidTr="00D028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миграционной ситуации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принятие необходимых мер для предотвращения нелегальной миграции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ОМВД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613F2C" w:rsidRPr="00FB0DB4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(21.12)</w:t>
            </w:r>
          </w:p>
        </w:tc>
      </w:tr>
      <w:tr w:rsidR="00613F2C" w:rsidRPr="006B351D" w:rsidTr="00D028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after="0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проведённой работе по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по профилактике экстремизма и терроризма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613F2C" w:rsidRPr="006B351D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(21.12)</w:t>
            </w:r>
          </w:p>
        </w:tc>
      </w:tr>
      <w:tr w:rsidR="00613F2C" w:rsidTr="00D028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after="0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привлечения мигрантов, прибывших на территорию Лахденпохского муниципального района, к трудовой деятельности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«ЦЗН Лахденпохского района»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(21.12)</w:t>
            </w:r>
          </w:p>
        </w:tc>
      </w:tr>
      <w:tr w:rsidR="00613F2C" w:rsidRPr="004801FB" w:rsidTr="00D028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5F269E" w:rsidRDefault="00613F2C" w:rsidP="00D0281F">
            <w:pPr>
              <w:spacing w:after="0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реализации Плана мероприятий по реализации Стратегии национальной политики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на 2017 год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ОСР АЛМР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«РУО и ДМ»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IV квартал</w:t>
            </w:r>
          </w:p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(21.12)</w:t>
            </w:r>
          </w:p>
        </w:tc>
      </w:tr>
      <w:tr w:rsidR="00613F2C" w:rsidRPr="004801FB" w:rsidTr="00D028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before="100" w:beforeAutospacing="1" w:after="100" w:afterAutospacing="1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Комплексных мер по реализации Стратегии противодействию экстремизму в РФ до 2025 года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ОМВД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«РУО и ДМ»</w:t>
            </w:r>
          </w:p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IV квартал</w:t>
            </w:r>
          </w:p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(21.12)</w:t>
            </w:r>
          </w:p>
        </w:tc>
      </w:tr>
      <w:tr w:rsidR="00613F2C" w:rsidRPr="004801FB" w:rsidTr="00D028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after="0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работы Совета на 2017 год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ОСР АЛМР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IV квартал</w:t>
            </w:r>
          </w:p>
          <w:p w:rsidR="00613F2C" w:rsidRPr="004801FB" w:rsidRDefault="00613F2C" w:rsidP="00D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(21.12)</w:t>
            </w:r>
          </w:p>
        </w:tc>
      </w:tr>
    </w:tbl>
    <w:p w:rsidR="00613F2C" w:rsidRDefault="00613F2C"/>
    <w:sectPr w:rsidR="00613F2C" w:rsidSect="00613F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3F2C"/>
    <w:rsid w:val="003C60D7"/>
    <w:rsid w:val="00485D07"/>
    <w:rsid w:val="00613F2C"/>
    <w:rsid w:val="007669CD"/>
    <w:rsid w:val="00C73A00"/>
    <w:rsid w:val="00DB1A2F"/>
    <w:rsid w:val="00F7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2017-03-01T07:16:00Z</cp:lastPrinted>
  <dcterms:created xsi:type="dcterms:W3CDTF">2017-02-27T07:36:00Z</dcterms:created>
  <dcterms:modified xsi:type="dcterms:W3CDTF">2017-11-23T06:17:00Z</dcterms:modified>
</cp:coreProperties>
</file>