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b/>
          <w:color w:val="283555"/>
          <w:sz w:val="20"/>
        </w:rPr>
      </w:pPr>
      <w:r>
        <w:rPr>
          <w:rFonts w:ascii="Arial Cyr" w:hAnsi="Arial Cyr"/>
          <w:b/>
          <w:color w:val="283555"/>
          <w:sz w:val="20"/>
        </w:rPr>
        <w:t>ПАМЯТКА </w:t>
        <w:br w:type="textWrapping"/>
        <w:t>гражданам об их действиях</w:t>
        <w:br w:type="textWrapping"/>
        <w:t>при установлении уровней террористической опасности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0000ff"/>
          <w:sz w:val="20"/>
        </w:rPr>
        <w:t>Повышенный «СИНИЙ»</w:t>
      </w:r>
      <w:r>
        <w:rPr>
          <w:rFonts w:ascii="Arial Cyr" w:hAnsi="Arial Cyr"/>
          <w:color w:val="283555"/>
          <w:sz w:val="20"/>
        </w:rPr>
        <w:t>, Высокий «ЖЕЛТЫЙ» уровни террористической опасности устанавливаются решением председателя антитеррористической комиссии (АТК) в субъекте Российской Федерации, которое подлежит незамедлительному обнародованию в средства массовой информации. </w:t>
      </w:r>
      <w:r>
        <w:rPr>
          <w:rFonts w:ascii="Arial Cyr" w:hAnsi="Arial Cyr"/>
          <w:color w:val="ff0000"/>
          <w:sz w:val="20"/>
        </w:rPr>
        <w:t>Критический «КРАСНЫЙ»</w:t>
      </w:r>
      <w:r>
        <w:rPr>
          <w:rFonts w:ascii="Arial Cyr" w:hAnsi="Arial Cyr"/>
          <w:color w:val="283555"/>
          <w:sz w:val="20"/>
        </w:rPr>
        <w:t>уровень устанавливается председателем Национального антитеррористического комитета.</w:t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0000ff"/>
          <w:sz w:val="20"/>
        </w:rPr>
      </w:pPr>
      <w:r>
        <w:rPr>
          <w:rFonts w:ascii="Arial Cyr" w:hAnsi="Arial Cyr"/>
          <w:b/>
          <w:color w:val="0000ff"/>
          <w:sz w:val="20"/>
        </w:rPr>
        <w:t>Повышенный «СИНИЙ» уровень</w:t>
        <w:br w:type="textWrapping"/>
      </w:r>
      <w:r>
        <w:rPr>
          <w:rFonts w:ascii="Arial Cyr" w:hAnsi="Arial Cyr"/>
          <w:color w:val="0000ff"/>
          <w:sz w:val="20"/>
        </w:rPr>
        <w:t>устанавливается при наличии требующей подтверждения информации о</w:t>
        <w:br w:type="textWrapping"/>
        <w:t>реальной возможности совершения террористического акта</w:t>
      </w:r>
    </w:p>
    <w:p>
      <w:pPr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При установлении </w:t>
      </w:r>
      <w:r>
        <w:rPr>
          <w:rFonts w:ascii="Arial Cyr" w:hAnsi="Arial Cyr"/>
          <w:color w:val="0000ff"/>
          <w:sz w:val="20"/>
        </w:rPr>
        <w:t>«синего»</w:t>
      </w:r>
      <w:r>
        <w:rPr>
          <w:rFonts w:ascii="Arial Cyr" w:hAnsi="Arial Cyr"/>
          <w:color w:val="283555"/>
          <w:sz w:val="20"/>
        </w:rPr>
        <w:t> уровня террористической опасности, рекомендуется: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1. При нахождении на улице, в местах массового пребывания людей, общественном транспорте обращать внимание на: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2. Обо всех подозрительных ситуациях незамедлительно сообщать сотрудникам правоохранительных органов.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3. Оказывать содействие правоохранительным органам.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4. Относиться с пониманием и терпением к повышенному вниманию правоохранительных органов.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7. Быть в курсе происходящих событий (следить за новостями по телевидению, радио, сети «Интернет»).</w:t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b/>
          <w:color w:val="283555"/>
          <w:sz w:val="20"/>
        </w:rPr>
        <w:t>Высокий «ЖЕЛТЫЙ» уровень</w:t>
        <w:br w:type="textWrapping"/>
      </w:r>
      <w:r>
        <w:rPr>
          <w:rFonts w:ascii="Arial Cyr" w:hAnsi="Arial Cyr"/>
          <w:color w:val="283555"/>
          <w:sz w:val="20"/>
        </w:rPr>
        <w:t>устанавливается при наличии подтвержденной информации о реальной</w:t>
        <w:br w:type="textWrapping"/>
        <w:t>возможности совершения террористического акта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Наряду с действиями, осуществляемыми при установлении «желтого» уровня террористической опасности, рекомендуется: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1. Воздержаться, по возможности, от посещения мест массового пребывания людей.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4. Обращать внимание на появление незнакомых людей и автомобилей на прилегающих к жилым домам территориях.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5. Воздержаться от передвижения с крупногабаритными сумками, рюкзаками, чемоданами.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6. Обсудить в семье план действий в случае возникновения чрезвычайной ситуации: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- определить место, где вы сможете встретиться с членами вашей семьи в экстренной ситуации;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ff0000"/>
          <w:sz w:val="20"/>
        </w:rPr>
      </w:pPr>
      <w:r>
        <w:rPr>
          <w:rFonts w:ascii="Arial Cyr" w:hAnsi="Arial Cyr"/>
          <w:b/>
          <w:color w:val="ff0000"/>
          <w:sz w:val="20"/>
        </w:rPr>
        <w:t>Критический «КРАСНЫЙ» уровень</w:t>
        <w:br w:type="textWrapping"/>
      </w:r>
      <w:r>
        <w:rPr>
          <w:rFonts w:ascii="Arial Cyr" w:hAnsi="Arial Cyr"/>
          <w:color w:val="ff0000"/>
          <w:sz w:val="20"/>
        </w:rPr>
        <w:t>устанавливается при наличии информации о совершенном</w:t>
        <w:br w:type="textWrapping"/>
        <w:t>террористическом акте либо о совершении действий, создающих</w:t>
        <w:br w:type="textWrapping"/>
        <w:t>непосредственную угрозу террористического акта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Наряду с действиями, осуществляемыми при установлении </w:t>
      </w:r>
      <w:r>
        <w:rPr>
          <w:rFonts w:ascii="Arial Cyr" w:hAnsi="Arial Cyr"/>
          <w:color w:val="0000ff"/>
          <w:sz w:val="20"/>
        </w:rPr>
        <w:t>«синего»</w:t>
      </w:r>
      <w:r>
        <w:rPr>
          <w:rFonts w:ascii="Arial Cyr" w:hAnsi="Arial Cyr"/>
          <w:color w:val="283555"/>
          <w:sz w:val="20"/>
        </w:rPr>
        <w:t> и «желтого» уровней террористической опасности, рекомендуется: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3. Подготовиться к возможной эвакуации: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- подготовить набор предметов первой необходимости, деньги и документы;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- подготовить запас медицинских средств, необходимых для оказания первой медицинской помощи;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- заготовить трехдневный запас воды и предметов питания для членов семьи.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4. Оказавшись вблизи или в месте совершения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5. Держать постоянно включенными телевизор, радиоприемник или радиоточку.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</w:r>
    </w:p>
    <w:p>
      <w:pPr>
        <w:spacing/>
        <w:jc w:val="center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b/>
          <w:color w:val="ff0000"/>
          <w:sz w:val="20"/>
        </w:rPr>
      </w:pPr>
      <w:r>
        <w:rPr>
          <w:rFonts w:ascii="Arial Cyr" w:hAnsi="Arial Cyr"/>
          <w:b/>
          <w:color w:val="ff0000"/>
          <w:sz w:val="20"/>
        </w:rPr>
        <w:t>Внимание!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Объясните это детям, родным и знакомым.</w:t>
      </w:r>
    </w:p>
    <w:p>
      <w:pPr>
        <w:spacing/>
        <w:jc w:val="both"/>
        <w:pBdr>
          <w:top w:val="nil" w:sz="0" w:space="0" w:color="000000" tmln="20, 20, 20, 0"/>
          <w:left w:val="nil" w:sz="0" w:space="0" w:color="000000" tmln="20, 20, 20, 0"/>
          <w:bottom w:val="nil" w:sz="0" w:space="0" w:color="000000" tmln="20, 20, 20, 0"/>
          <w:right w:val="nil" w:sz="0" w:space="0" w:color="000000" tmln="20, 20, 20, 0"/>
          <w:between w:val="nil" w:sz="0" w:space="0" w:color="000000" tmln="20, 20, 20, 0"/>
        </w:pBdr>
        <w:shd w:val="none"/>
        <w:rPr>
          <w:rFonts w:ascii="Arial Cyr" w:hAnsi="Arial Cyr"/>
          <w:color w:val="283555"/>
          <w:sz w:val="20"/>
        </w:rPr>
      </w:pPr>
      <w:r>
        <w:rPr>
          <w:rFonts w:ascii="Arial Cyr" w:hAnsi="Arial Cyr"/>
          <w:color w:val="283555"/>
          <w:sz w:val="20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Arial Cyr">
    <w:panose1 w:val="020B0604020202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0"/>
      <w:tmLastPosIdx w:val="86"/>
    </w:tmLastPosCaret>
    <w:tmLastPosAnchor>
      <w:tmLastPosPgfIdx w:val="0"/>
      <w:tmLastPosIdx w:val="0"/>
    </w:tmLastPosAnchor>
    <w:tmLastPosTblRect w:left="0" w:top="0" w:right="0" w:bottom="0"/>
  </w:tmLastPos>
  <w:tmAppRevision w:date="1521554986" w:val="917" w:fileVer="341"/>
  <w:guidesAndGrid showGuides="1" lockGuides="0" snapToGuides="1" snapToPageMargins="0" snapToOtherObjects="1" tolerance="8" gridDistanceHorizontal="283" gridDistanceVertical="283" showGrid="0" snapToGrid="0" numberOfMasterpages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2018-03-20T14:09:43Z</dcterms:created>
  <dcterms:modified xsi:type="dcterms:W3CDTF">2018-03-20T14:09:46Z</dcterms:modified>
</cp:coreProperties>
</file>