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38" w:rsidRDefault="002C5038">
      <w:pPr>
        <w:jc w:val="center"/>
      </w:pPr>
    </w:p>
    <w:p w:rsidR="003724A3" w:rsidRDefault="00C02878">
      <w:pPr>
        <w:jc w:val="center"/>
      </w:pPr>
      <w:r>
        <w:t>ПОЯСНИТЕЛЬНАЯ ЗАПИСКА</w:t>
      </w:r>
    </w:p>
    <w:p w:rsidR="003724A3" w:rsidRDefault="003724A3">
      <w:pPr>
        <w:jc w:val="center"/>
      </w:pPr>
    </w:p>
    <w:p w:rsidR="003724A3" w:rsidRDefault="00C02878">
      <w:pPr>
        <w:jc w:val="center"/>
      </w:pPr>
      <w:r>
        <w:t>к проекту решения Совета ЛМР «О внесении изменений и дополнений</w:t>
      </w:r>
    </w:p>
    <w:p w:rsidR="003724A3" w:rsidRDefault="00C02878">
      <w:pPr>
        <w:jc w:val="center"/>
      </w:pPr>
      <w:r>
        <w:t>в решение о бюджете Лахденпохского муниципального района</w:t>
      </w:r>
    </w:p>
    <w:p w:rsidR="003724A3" w:rsidRDefault="00C02878">
      <w:pPr>
        <w:jc w:val="center"/>
      </w:pPr>
      <w:r>
        <w:t>на 20</w:t>
      </w:r>
      <w:r w:rsidR="009F2F0E">
        <w:t>2</w:t>
      </w:r>
      <w:r w:rsidR="000F75E5">
        <w:t>2</w:t>
      </w:r>
      <w:r>
        <w:t>год и плановый период 202</w:t>
      </w:r>
      <w:r w:rsidR="000F75E5">
        <w:t>3</w:t>
      </w:r>
      <w:r>
        <w:t xml:space="preserve"> и 202</w:t>
      </w:r>
      <w:r w:rsidR="000F75E5">
        <w:t>4</w:t>
      </w:r>
      <w:r>
        <w:t xml:space="preserve"> годов» </w:t>
      </w:r>
    </w:p>
    <w:p w:rsidR="00E35FA2" w:rsidRDefault="00E35FA2">
      <w:pPr>
        <w:jc w:val="center"/>
      </w:pPr>
    </w:p>
    <w:p w:rsidR="003724A3" w:rsidRDefault="00C02878">
      <w:pPr>
        <w:jc w:val="center"/>
      </w:pPr>
      <w:r>
        <w:t>Основные положения.</w:t>
      </w:r>
    </w:p>
    <w:p w:rsidR="003724A3" w:rsidRDefault="003724A3" w:rsidP="007F48E3">
      <w:pPr>
        <w:jc w:val="center"/>
      </w:pPr>
    </w:p>
    <w:p w:rsidR="003724A3" w:rsidRPr="004C1542" w:rsidRDefault="00C02878" w:rsidP="004C6672">
      <w:pPr>
        <w:spacing w:line="276" w:lineRule="auto"/>
        <w:ind w:firstLine="708"/>
        <w:jc w:val="both"/>
      </w:pPr>
      <w:proofErr w:type="gramStart"/>
      <w:r w:rsidRPr="004C1542">
        <w:t xml:space="preserve">Проект решения Совета ЛМР </w:t>
      </w:r>
      <w:r w:rsidR="008801DB" w:rsidRPr="004C1542">
        <w:t xml:space="preserve">«О внесении  изменений  и  дополнений в решение </w:t>
      </w:r>
      <w:r w:rsidR="008801DB" w:rsidRPr="004C1542">
        <w:rPr>
          <w:rFonts w:eastAsia="Calibri"/>
          <w:lang w:val="en-US"/>
        </w:rPr>
        <w:t>LXXV</w:t>
      </w:r>
      <w:r w:rsidR="008801DB" w:rsidRPr="004C1542">
        <w:t xml:space="preserve"> заседания Совета Лахденпохского муниципального района от 23.12.2021г. № 75/524 «О бюджете Лахденпохского муниципального района на 2022 год и плановый период 2023 и 2024 годов» </w:t>
      </w:r>
      <w:r w:rsidRPr="004C1542">
        <w:t xml:space="preserve">вносится в части уточнения показателей </w:t>
      </w:r>
      <w:r w:rsidR="009F2F0E" w:rsidRPr="004C1542">
        <w:t xml:space="preserve">как </w:t>
      </w:r>
      <w:r w:rsidRPr="004C1542">
        <w:t>текущего 20</w:t>
      </w:r>
      <w:r w:rsidR="009F2F0E" w:rsidRPr="004C1542">
        <w:t>2</w:t>
      </w:r>
      <w:r w:rsidR="008801DB" w:rsidRPr="004C1542">
        <w:t>2</w:t>
      </w:r>
      <w:r w:rsidRPr="004C1542">
        <w:t xml:space="preserve"> года</w:t>
      </w:r>
      <w:r w:rsidR="009F2F0E" w:rsidRPr="004C1542">
        <w:t>, так и планового периода 202</w:t>
      </w:r>
      <w:r w:rsidR="008801DB" w:rsidRPr="004C1542">
        <w:t>3</w:t>
      </w:r>
      <w:r w:rsidR="009F2F0E" w:rsidRPr="004C1542">
        <w:t>-202</w:t>
      </w:r>
      <w:r w:rsidR="008801DB" w:rsidRPr="004C1542">
        <w:t>4</w:t>
      </w:r>
      <w:r w:rsidR="009F2F0E" w:rsidRPr="004C1542">
        <w:t xml:space="preserve"> годов.</w:t>
      </w:r>
      <w:r w:rsidRPr="004C1542">
        <w:t xml:space="preserve"> </w:t>
      </w:r>
      <w:proofErr w:type="gramEnd"/>
    </w:p>
    <w:p w:rsidR="003724A3" w:rsidRPr="004C1542" w:rsidRDefault="003724A3" w:rsidP="004C6672">
      <w:pPr>
        <w:spacing w:line="276" w:lineRule="auto"/>
        <w:ind w:firstLine="709"/>
        <w:jc w:val="both"/>
      </w:pPr>
    </w:p>
    <w:p w:rsidR="003724A3" w:rsidRPr="004C1542" w:rsidRDefault="00C02878" w:rsidP="004C6672">
      <w:pPr>
        <w:spacing w:line="276" w:lineRule="auto"/>
        <w:ind w:firstLine="708"/>
        <w:jc w:val="both"/>
      </w:pPr>
      <w:r w:rsidRPr="004C1542">
        <w:t>Необходимость внесения изменений в решение о бюджете на 20</w:t>
      </w:r>
      <w:r w:rsidR="009F2F0E" w:rsidRPr="004C1542">
        <w:t>2</w:t>
      </w:r>
      <w:r w:rsidR="001E5796" w:rsidRPr="004C1542">
        <w:t>2</w:t>
      </w:r>
      <w:r w:rsidRPr="004C1542">
        <w:t xml:space="preserve"> год обусловлена:</w:t>
      </w:r>
    </w:p>
    <w:p w:rsidR="005D6DE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Принятием постановлений Правительства Республики Карелия, утверждающих распределение объемов межбюджетных трансфертов (субсидий) бюджету Лахденпохского  муниципального района;</w:t>
      </w:r>
    </w:p>
    <w:p w:rsidR="00AB1CDA" w:rsidRPr="004C1542" w:rsidRDefault="005D6DE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Уточнением прогнозных </w:t>
      </w:r>
      <w:r w:rsidR="00AB1CDA" w:rsidRPr="004C1542">
        <w:t>показателей поступления доходов;</w:t>
      </w:r>
    </w:p>
    <w:p w:rsidR="00AB1CDA" w:rsidRPr="004C1542" w:rsidRDefault="00AB1CDA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>Увеличением объемов бюджетных ассигнований по расходам;</w:t>
      </w:r>
    </w:p>
    <w:p w:rsidR="003724A3" w:rsidRPr="004C1542" w:rsidRDefault="00C02878" w:rsidP="004C6672">
      <w:pPr>
        <w:pStyle w:val="ab"/>
        <w:numPr>
          <w:ilvl w:val="0"/>
          <w:numId w:val="1"/>
        </w:numPr>
        <w:spacing w:line="276" w:lineRule="auto"/>
        <w:ind w:left="0" w:firstLine="426"/>
        <w:jc w:val="both"/>
      </w:pPr>
      <w:r w:rsidRPr="004C1542">
        <w:t xml:space="preserve"> Перераспределением выделенных ассигнований по разделам, подразделам, целевым статьям и видам расходов классификации расходов бюджетов, по ходатайству главных распорядителей бюджетных средств. </w:t>
      </w:r>
    </w:p>
    <w:p w:rsidR="003724A3" w:rsidRPr="004C1542" w:rsidRDefault="00C02878" w:rsidP="004C6672">
      <w:pPr>
        <w:spacing w:line="276" w:lineRule="auto"/>
        <w:jc w:val="both"/>
      </w:pPr>
      <w:r w:rsidRPr="004C1542">
        <w:tab/>
      </w:r>
      <w:r w:rsidRPr="004C1542">
        <w:tab/>
      </w:r>
    </w:p>
    <w:p w:rsidR="003724A3" w:rsidRPr="004C1542" w:rsidRDefault="00C02878" w:rsidP="003B4F42">
      <w:pPr>
        <w:jc w:val="center"/>
      </w:pPr>
      <w:r w:rsidRPr="004C1542">
        <w:t>Изменение основных характеристик бюджета</w:t>
      </w:r>
      <w:r w:rsidR="007D0A80" w:rsidRPr="004C1542">
        <w:t xml:space="preserve"> на</w:t>
      </w:r>
      <w:r w:rsidRPr="004C1542">
        <w:t xml:space="preserve"> </w:t>
      </w:r>
      <w:r w:rsidR="007D0A80" w:rsidRPr="004C1542">
        <w:t>202</w:t>
      </w:r>
      <w:r w:rsidR="001E5796" w:rsidRPr="004C1542">
        <w:t>2</w:t>
      </w:r>
      <w:r w:rsidR="007D0A80" w:rsidRPr="004C1542">
        <w:t xml:space="preserve"> год</w:t>
      </w:r>
      <w:r w:rsidRPr="004C1542">
        <w:t>.</w:t>
      </w:r>
    </w:p>
    <w:p w:rsidR="003724A3" w:rsidRPr="004C1542" w:rsidRDefault="003724A3" w:rsidP="003B4F42"/>
    <w:p w:rsidR="003724A3" w:rsidRPr="004C1542" w:rsidRDefault="00C02878" w:rsidP="003B4F42">
      <w:pPr>
        <w:jc w:val="both"/>
      </w:pPr>
      <w:r w:rsidRPr="004C1542">
        <w:tab/>
        <w:t>Проектом предлагается утвердить уточненные основные характеристики бюджета Лахденпохского муниципального района на текущий год:</w:t>
      </w:r>
    </w:p>
    <w:p w:rsidR="003724A3" w:rsidRPr="004C1542" w:rsidRDefault="00C02878" w:rsidP="003B4F42">
      <w:pPr>
        <w:jc w:val="right"/>
      </w:pPr>
      <w:r w:rsidRPr="004C1542">
        <w:t>тыс.</w:t>
      </w:r>
      <w:r w:rsidR="00677154">
        <w:t xml:space="preserve"> </w:t>
      </w:r>
      <w:r w:rsidRPr="004C1542">
        <w:t>руб.</w:t>
      </w:r>
    </w:p>
    <w:tbl>
      <w:tblPr>
        <w:tblW w:w="99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2629"/>
        <w:gridCol w:w="2160"/>
        <w:gridCol w:w="2520"/>
        <w:gridCol w:w="2663"/>
      </w:tblGrid>
      <w:tr w:rsidR="003724A3" w:rsidRPr="004C1542" w:rsidTr="00DC1314">
        <w:trPr>
          <w:trHeight w:val="777"/>
        </w:trPr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Показатели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Утверждено по бюджету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Предложения по корректировкам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4C1542" w:rsidRDefault="00C02878" w:rsidP="003B4F42">
            <w:pPr>
              <w:jc w:val="center"/>
            </w:pPr>
            <w:r w:rsidRPr="004C1542">
              <w:t>Параметры проекта бюджета</w:t>
            </w:r>
          </w:p>
        </w:tc>
      </w:tr>
      <w:tr w:rsidR="00DC1314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C1314" w:rsidP="003B4F42">
            <w:r w:rsidRPr="004C1542">
              <w:t>1. Доходы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8801DB" w:rsidP="00CC4FB0">
            <w:pPr>
              <w:jc w:val="center"/>
            </w:pPr>
            <w:r w:rsidRPr="004C1542">
              <w:t>384 095,08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24F0E" w:rsidP="00FD183E">
            <w:pPr>
              <w:jc w:val="center"/>
            </w:pPr>
            <w:r w:rsidRPr="004C1542">
              <w:t>68 806,07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8801DB" w:rsidP="00BB7EE0">
            <w:pPr>
              <w:jc w:val="center"/>
            </w:pPr>
            <w:r w:rsidRPr="004C1542">
              <w:t>452 901,15</w:t>
            </w:r>
          </w:p>
        </w:tc>
      </w:tr>
      <w:tr w:rsidR="00DC1314" w:rsidRPr="004C1542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C1314" w:rsidP="003B4F42">
            <w:r w:rsidRPr="004C1542">
              <w:t>2. Расходы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8801DB" w:rsidP="00CC4FB0">
            <w:pPr>
              <w:jc w:val="center"/>
            </w:pPr>
            <w:r w:rsidRPr="004C1542">
              <w:t>397 895,08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8801DB" w:rsidP="007E0CE7">
            <w:pPr>
              <w:jc w:val="center"/>
            </w:pPr>
            <w:r w:rsidRPr="004C1542">
              <w:t>7</w:t>
            </w:r>
            <w:r w:rsidR="007E0CE7">
              <w:t>7</w:t>
            </w:r>
            <w:r w:rsidRPr="004C1542">
              <w:t> 806,07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8801DB" w:rsidP="00B666A8">
            <w:pPr>
              <w:jc w:val="center"/>
            </w:pPr>
            <w:r w:rsidRPr="004C1542">
              <w:t>47</w:t>
            </w:r>
            <w:r w:rsidR="00B666A8" w:rsidRPr="004C1542">
              <w:t>5</w:t>
            </w:r>
            <w:r w:rsidRPr="004C1542">
              <w:t> 701,15</w:t>
            </w:r>
          </w:p>
        </w:tc>
      </w:tr>
      <w:tr w:rsidR="00DC1314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DC1314" w:rsidP="003B4F42">
            <w:r w:rsidRPr="004C1542">
              <w:t>3. Дефицит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8801DB" w:rsidP="00CC4FB0">
            <w:pPr>
              <w:jc w:val="center"/>
            </w:pPr>
            <w:r w:rsidRPr="004C1542">
              <w:t>13 800,00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Pr="004C1542" w:rsidRDefault="007E0CE7" w:rsidP="00F55AE0">
            <w:pPr>
              <w:jc w:val="center"/>
            </w:pPr>
            <w:r>
              <w:t>9</w:t>
            </w:r>
            <w:r w:rsidR="008801DB" w:rsidRPr="004C1542">
              <w:t> 000,00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C1314" w:rsidRDefault="008801DB" w:rsidP="002D5C1D">
            <w:pPr>
              <w:jc w:val="center"/>
            </w:pPr>
            <w:r w:rsidRPr="004C1542">
              <w:t>2</w:t>
            </w:r>
            <w:r w:rsidR="002D5C1D" w:rsidRPr="004C1542">
              <w:t>2</w:t>
            </w:r>
            <w:r w:rsidRPr="004C1542">
              <w:t xml:space="preserve"> 800,00</w:t>
            </w:r>
          </w:p>
        </w:tc>
      </w:tr>
    </w:tbl>
    <w:p w:rsidR="003724A3" w:rsidRDefault="003724A3" w:rsidP="00141317">
      <w:pPr>
        <w:spacing w:line="276" w:lineRule="auto"/>
        <w:jc w:val="both"/>
      </w:pPr>
    </w:p>
    <w:p w:rsidR="003724A3" w:rsidRDefault="00C02878" w:rsidP="00141317">
      <w:pPr>
        <w:spacing w:line="276" w:lineRule="auto"/>
        <w:ind w:firstLine="708"/>
        <w:jc w:val="both"/>
      </w:pPr>
      <w:r w:rsidRPr="004C1542">
        <w:t>Обоснования изменений доходов, расходов и источников финансирования дефицита бюджета Лахденпохского района представлены в соответствующих разделах настоящей пояснительной записки.</w:t>
      </w:r>
    </w:p>
    <w:p w:rsidR="003724A3" w:rsidRDefault="00C02878" w:rsidP="00141317">
      <w:pPr>
        <w:spacing w:line="276" w:lineRule="auto"/>
        <w:jc w:val="center"/>
        <w:rPr>
          <w:b/>
        </w:rPr>
      </w:pPr>
      <w:r w:rsidRPr="00C02878">
        <w:rPr>
          <w:b/>
        </w:rPr>
        <w:t>Прогноз изменения доходов.</w:t>
      </w:r>
    </w:p>
    <w:p w:rsidR="00A45FE4" w:rsidRPr="00D17BD0" w:rsidRDefault="00A45FE4" w:rsidP="00141317">
      <w:pPr>
        <w:spacing w:line="276" w:lineRule="auto"/>
        <w:jc w:val="center"/>
        <w:rPr>
          <w:b/>
        </w:rPr>
      </w:pPr>
    </w:p>
    <w:p w:rsidR="001D0106" w:rsidRDefault="00C02878" w:rsidP="00141317">
      <w:pPr>
        <w:spacing w:line="276" w:lineRule="auto"/>
        <w:ind w:firstLine="708"/>
        <w:jc w:val="both"/>
      </w:pPr>
      <w:r>
        <w:t>Проект предусматривает увеличение прогноза поступления доходов в бюджет в 20</w:t>
      </w:r>
      <w:r w:rsidR="00BE3A7D">
        <w:t>2</w:t>
      </w:r>
      <w:r w:rsidR="00924AB4">
        <w:t>2</w:t>
      </w:r>
      <w:r>
        <w:t xml:space="preserve"> году на </w:t>
      </w:r>
      <w:r w:rsidR="00DC1314">
        <w:t xml:space="preserve"> </w:t>
      </w:r>
      <w:r w:rsidR="00924AB4">
        <w:t>68 806,07</w:t>
      </w:r>
      <w:r w:rsidR="00DC1314">
        <w:t xml:space="preserve"> </w:t>
      </w:r>
      <w:r>
        <w:t>тыс. рублей</w:t>
      </w:r>
      <w:r w:rsidR="001D0106">
        <w:t>, в том числе за счет:</w:t>
      </w:r>
    </w:p>
    <w:p w:rsidR="00536A59" w:rsidRDefault="00536A59" w:rsidP="00141317">
      <w:pPr>
        <w:spacing w:line="276" w:lineRule="auto"/>
        <w:ind w:firstLine="708"/>
        <w:jc w:val="both"/>
      </w:pPr>
      <w:r>
        <w:t>1)</w:t>
      </w:r>
      <w:r w:rsidR="00841194">
        <w:t xml:space="preserve"> увеличения</w:t>
      </w:r>
      <w:r>
        <w:t xml:space="preserve"> налоговых и неналоговых доходов бюджета на сумму </w:t>
      </w:r>
      <w:r w:rsidR="00924AB4">
        <w:t>2 923,81</w:t>
      </w:r>
      <w:r>
        <w:t xml:space="preserve"> тыс. рублей, а именно:</w:t>
      </w:r>
    </w:p>
    <w:p w:rsidR="00DC1314" w:rsidRDefault="00841194" w:rsidP="00841194">
      <w:pPr>
        <w:spacing w:line="276" w:lineRule="auto"/>
        <w:ind w:firstLine="708"/>
        <w:jc w:val="both"/>
      </w:pPr>
      <w:r>
        <w:t xml:space="preserve">- </w:t>
      </w:r>
      <w:r w:rsidR="00DC1314" w:rsidRPr="00DC1314">
        <w:t>у</w:t>
      </w:r>
      <w:r w:rsidR="00DC1314">
        <w:t xml:space="preserve">меньшения </w:t>
      </w:r>
      <w:r w:rsidR="00DC1314" w:rsidRPr="00DC1314">
        <w:t>прогнозных показателей</w:t>
      </w:r>
      <w:r w:rsidR="008A6F0E" w:rsidRPr="008A6F0E">
        <w:t xml:space="preserve"> доходов от уплаты акцизов на нефтепродукты</w:t>
      </w:r>
      <w:r w:rsidR="00DC1314" w:rsidRPr="00DC1314">
        <w:t xml:space="preserve"> на </w:t>
      </w:r>
      <w:r w:rsidR="00924AB4">
        <w:t>230,3</w:t>
      </w:r>
      <w:r w:rsidR="00DC1314" w:rsidRPr="00DC1314">
        <w:t xml:space="preserve"> тыс. рублей;</w:t>
      </w:r>
    </w:p>
    <w:p w:rsidR="00141317" w:rsidRDefault="00141317" w:rsidP="00841194">
      <w:pPr>
        <w:spacing w:line="276" w:lineRule="auto"/>
        <w:ind w:firstLine="708"/>
        <w:jc w:val="both"/>
      </w:pPr>
      <w:r>
        <w:t xml:space="preserve">- </w:t>
      </w:r>
      <w:r w:rsidR="00BB7EE0">
        <w:t>у</w:t>
      </w:r>
      <w:r w:rsidR="00924AB4">
        <w:t>в</w:t>
      </w:r>
      <w:r w:rsidR="00BB7EE0">
        <w:t>е</w:t>
      </w:r>
      <w:r w:rsidR="00924AB4">
        <w:t>лич</w:t>
      </w:r>
      <w:r w:rsidR="00BB7EE0">
        <w:t>ения прочих доходов от оказания платных услуг</w:t>
      </w:r>
      <w:r>
        <w:t xml:space="preserve"> на </w:t>
      </w:r>
      <w:r w:rsidR="00924AB4">
        <w:t>93,72</w:t>
      </w:r>
      <w:r>
        <w:t xml:space="preserve"> тыс. рублей</w:t>
      </w:r>
      <w:r w:rsidR="00BB7EE0">
        <w:t xml:space="preserve"> по ходатайств</w:t>
      </w:r>
      <w:r w:rsidR="00924AB4">
        <w:t>у</w:t>
      </w:r>
      <w:r w:rsidR="00BB7EE0">
        <w:t xml:space="preserve"> главн</w:t>
      </w:r>
      <w:r w:rsidR="00924AB4">
        <w:t>ого</w:t>
      </w:r>
      <w:r w:rsidR="00BB7EE0">
        <w:t xml:space="preserve"> администратор</w:t>
      </w:r>
      <w:r w:rsidR="00924AB4">
        <w:t>а</w:t>
      </w:r>
      <w:r w:rsidR="00BB7EE0">
        <w:t xml:space="preserve"> доходов</w:t>
      </w:r>
      <w:r>
        <w:t>;</w:t>
      </w:r>
    </w:p>
    <w:p w:rsidR="00A408F1" w:rsidRDefault="00A408F1" w:rsidP="00141317">
      <w:pPr>
        <w:spacing w:line="276" w:lineRule="auto"/>
        <w:ind w:firstLine="708"/>
        <w:jc w:val="both"/>
      </w:pPr>
      <w:r>
        <w:lastRenderedPageBreak/>
        <w:t xml:space="preserve">- увеличения доходов от продажи земельных участков, </w:t>
      </w:r>
      <w:r w:rsidR="00E71D9F" w:rsidRPr="00E71D9F">
        <w:t xml:space="preserve">государственная собственность на которые не разграничена и которые расположены в границах </w:t>
      </w:r>
      <w:r w:rsidR="00FC02EA">
        <w:t>городских</w:t>
      </w:r>
      <w:r w:rsidR="00E71D9F" w:rsidRPr="00E71D9F">
        <w:t xml:space="preserve"> поселений </w:t>
      </w:r>
      <w:r>
        <w:t xml:space="preserve">по фактическому поступлению на </w:t>
      </w:r>
      <w:r w:rsidR="00924AB4">
        <w:t>3 060</w:t>
      </w:r>
      <w:r>
        <w:t xml:space="preserve"> тыс. рублей;</w:t>
      </w:r>
    </w:p>
    <w:p w:rsidR="00EB4AAC" w:rsidRDefault="00EB4AAC" w:rsidP="00141317">
      <w:pPr>
        <w:spacing w:line="276" w:lineRule="auto"/>
        <w:ind w:firstLine="708"/>
        <w:jc w:val="both"/>
      </w:pPr>
      <w:r>
        <w:t xml:space="preserve">- увеличения поступлений по штрафам, санкциям, возмещению ущерба по фактическому поступлению на </w:t>
      </w:r>
      <w:r w:rsidR="00924AB4">
        <w:t>0,39</w:t>
      </w:r>
      <w:r>
        <w:t xml:space="preserve"> тыс. рублей</w:t>
      </w:r>
      <w:r w:rsidR="00924AB4">
        <w:t xml:space="preserve"> по ходатайству главного администратора</w:t>
      </w:r>
      <w:r>
        <w:t>;</w:t>
      </w:r>
    </w:p>
    <w:p w:rsidR="00BB7EE0" w:rsidRDefault="00536A59" w:rsidP="00141317">
      <w:pPr>
        <w:spacing w:line="276" w:lineRule="auto"/>
        <w:ind w:firstLine="708"/>
        <w:jc w:val="both"/>
      </w:pPr>
      <w:r>
        <w:t xml:space="preserve">2) </w:t>
      </w:r>
      <w:r w:rsidR="001A1AC5">
        <w:t xml:space="preserve">увеличения </w:t>
      </w:r>
      <w:r>
        <w:t xml:space="preserve">за счет средств безвозмездных поступлений на </w:t>
      </w:r>
      <w:r w:rsidR="00924AB4">
        <w:t>65</w:t>
      </w:r>
      <w:r w:rsidR="001A1AC5">
        <w:t> 773</w:t>
      </w:r>
      <w:r w:rsidR="00924AB4">
        <w:t>,</w:t>
      </w:r>
      <w:r w:rsidR="001A1AC5">
        <w:t>35</w:t>
      </w:r>
      <w:r>
        <w:t xml:space="preserve"> тыс. рублей, а именно:</w:t>
      </w:r>
    </w:p>
    <w:p w:rsidR="00B023E6" w:rsidRDefault="00B023E6" w:rsidP="00141317">
      <w:pPr>
        <w:spacing w:line="276" w:lineRule="auto"/>
        <w:ind w:firstLine="708"/>
        <w:jc w:val="both"/>
      </w:pPr>
      <w:r>
        <w:t xml:space="preserve">- увеличения целевых средств </w:t>
      </w:r>
      <w:r w:rsidR="00EB4AAC">
        <w:t>субсидии</w:t>
      </w:r>
      <w:r w:rsidR="008A6F0E">
        <w:t xml:space="preserve"> на</w:t>
      </w:r>
      <w:r w:rsidR="00EB4AAC">
        <w:t xml:space="preserve"> </w:t>
      </w:r>
      <w:r w:rsidR="008A6F0E" w:rsidRPr="008A6F0E">
        <w:t>реализаци</w:t>
      </w:r>
      <w:r w:rsidR="008A6F0E">
        <w:t>ю</w:t>
      </w:r>
      <w:r w:rsidR="008A6F0E" w:rsidRPr="008A6F0E">
        <w:t xml:space="preserve"> мероприятий по модернизации школьных систем образования </w:t>
      </w:r>
      <w:r w:rsidR="00E55672">
        <w:t xml:space="preserve">на  </w:t>
      </w:r>
      <w:r w:rsidR="008A6F0E">
        <w:t>10 254,3 т</w:t>
      </w:r>
      <w:r>
        <w:t>ыс. рублей;</w:t>
      </w:r>
    </w:p>
    <w:p w:rsidR="00E55672" w:rsidRDefault="00E55672" w:rsidP="00141317">
      <w:pPr>
        <w:spacing w:line="276" w:lineRule="auto"/>
        <w:ind w:firstLine="708"/>
        <w:jc w:val="both"/>
      </w:pPr>
      <w:r>
        <w:t>- увеличения целевых средств субсидии</w:t>
      </w:r>
      <w:r w:rsidRPr="00E55672">
        <w:t xml:space="preserve"> </w:t>
      </w:r>
      <w:r w:rsidR="008A6F0E" w:rsidRPr="008A6F0E">
        <w:t xml:space="preserve">на реализацию дополнительных мероприятий по поддержке малого и среднего предпринимательства </w:t>
      </w:r>
      <w:r>
        <w:t xml:space="preserve">на </w:t>
      </w:r>
      <w:r w:rsidR="008A6F0E">
        <w:t>4 724,11</w:t>
      </w:r>
      <w:r>
        <w:t xml:space="preserve"> тыс. рублей;</w:t>
      </w:r>
    </w:p>
    <w:p w:rsidR="00E55672" w:rsidRDefault="00E55672" w:rsidP="00141317">
      <w:pPr>
        <w:spacing w:line="276" w:lineRule="auto"/>
        <w:ind w:firstLine="708"/>
        <w:jc w:val="both"/>
      </w:pPr>
      <w:r>
        <w:t xml:space="preserve">- увеличения целевых средств субсидии на </w:t>
      </w:r>
      <w:r w:rsidR="00523C0C" w:rsidRPr="00523C0C">
        <w:t xml:space="preserve">софинансирование закупки оборудования для создания "умных" спортивных площадок </w:t>
      </w:r>
      <w:r>
        <w:t xml:space="preserve">на </w:t>
      </w:r>
      <w:r w:rsidR="00523C0C">
        <w:t>20 202,02</w:t>
      </w:r>
      <w:r>
        <w:t xml:space="preserve"> тыс. рублей;</w:t>
      </w:r>
    </w:p>
    <w:p w:rsidR="008865FC" w:rsidRDefault="00E55672" w:rsidP="00141317">
      <w:pPr>
        <w:spacing w:line="276" w:lineRule="auto"/>
        <w:ind w:firstLine="708"/>
        <w:jc w:val="both"/>
      </w:pPr>
      <w:r w:rsidRPr="008865FC">
        <w:t>- у</w:t>
      </w:r>
      <w:r w:rsidR="00523C0C">
        <w:t>величен</w:t>
      </w:r>
      <w:r w:rsidRPr="008865FC">
        <w:t>ия целевых средств субсидии</w:t>
      </w:r>
      <w:r w:rsidR="008865FC" w:rsidRPr="008865FC">
        <w:t xml:space="preserve"> </w:t>
      </w:r>
      <w:r w:rsidR="00523C0C" w:rsidRPr="00523C0C"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(этап 2020 года)</w:t>
      </w:r>
      <w:r w:rsidR="008865FC">
        <w:t xml:space="preserve"> на </w:t>
      </w:r>
      <w:r w:rsidR="00523C0C">
        <w:t>19 098</w:t>
      </w:r>
      <w:r w:rsidR="008865FC">
        <w:t>,</w:t>
      </w:r>
      <w:r w:rsidR="00523C0C">
        <w:t>10</w:t>
      </w:r>
      <w:r w:rsidR="008865FC">
        <w:t xml:space="preserve"> тыс. рублей;</w:t>
      </w:r>
    </w:p>
    <w:p w:rsidR="00E55672" w:rsidRDefault="00595E47" w:rsidP="00141317">
      <w:pPr>
        <w:spacing w:line="276" w:lineRule="auto"/>
        <w:ind w:firstLine="708"/>
        <w:jc w:val="both"/>
      </w:pPr>
      <w:r>
        <w:t>-</w:t>
      </w:r>
      <w:r w:rsidR="005A7205">
        <w:t xml:space="preserve"> увеличения </w:t>
      </w:r>
      <w:r>
        <w:t>целевых средств</w:t>
      </w:r>
      <w:r w:rsidR="00E71D9F">
        <w:t xml:space="preserve"> </w:t>
      </w:r>
      <w:r w:rsidR="00EB4AAC">
        <w:t>суб</w:t>
      </w:r>
      <w:r w:rsidR="00523C0C">
        <w:t>сидии</w:t>
      </w:r>
      <w:r w:rsidR="00EB4AAC">
        <w:t xml:space="preserve"> </w:t>
      </w:r>
      <w:r w:rsidR="00523C0C" w:rsidRPr="00523C0C">
        <w:t xml:space="preserve">на реализацию мероприятий по обеспечению комплексного развития сельских территорий (благоустройство сельских территориях) </w:t>
      </w:r>
      <w:r w:rsidR="00E71D9F">
        <w:t>на</w:t>
      </w:r>
      <w:r w:rsidRPr="00595E47">
        <w:t xml:space="preserve"> </w:t>
      </w:r>
      <w:r w:rsidR="00523C0C">
        <w:t xml:space="preserve">179,31 </w:t>
      </w:r>
      <w:r w:rsidRPr="00595E47">
        <w:t>тыс. рубл</w:t>
      </w:r>
      <w:r w:rsidR="00E55672">
        <w:t>ей;</w:t>
      </w:r>
    </w:p>
    <w:p w:rsidR="008865FC" w:rsidRDefault="008865FC" w:rsidP="00141317">
      <w:pPr>
        <w:spacing w:line="276" w:lineRule="auto"/>
        <w:ind w:firstLine="708"/>
        <w:jc w:val="both"/>
      </w:pPr>
      <w:r>
        <w:t xml:space="preserve">- увеличения </w:t>
      </w:r>
      <w:r w:rsidR="00523C0C">
        <w:t>целевых средств субсидии</w:t>
      </w:r>
      <w:r>
        <w:t xml:space="preserve"> </w:t>
      </w:r>
      <w:r w:rsidR="00523C0C" w:rsidRPr="00523C0C">
        <w:t>на реализацию мероприятий по г</w:t>
      </w:r>
      <w:r w:rsidR="00523C0C">
        <w:t>о</w:t>
      </w:r>
      <w:r w:rsidR="00523C0C" w:rsidRPr="00523C0C">
        <w:t xml:space="preserve">сударственной поддержке отрасли культуры (в целях оказания государственной поддержки лучшим сельским учреждениям культуры) </w:t>
      </w:r>
      <w:r w:rsidR="00523C0C">
        <w:t>на 101,01</w:t>
      </w:r>
      <w:r>
        <w:t xml:space="preserve"> тыс. рублей;</w:t>
      </w:r>
    </w:p>
    <w:p w:rsidR="00E55672" w:rsidRDefault="00E55672" w:rsidP="00141317">
      <w:pPr>
        <w:spacing w:line="276" w:lineRule="auto"/>
        <w:ind w:firstLine="708"/>
        <w:jc w:val="both"/>
      </w:pPr>
      <w:r>
        <w:t xml:space="preserve">- </w:t>
      </w:r>
      <w:r w:rsidRPr="00E55672">
        <w:t xml:space="preserve">увеличения </w:t>
      </w:r>
      <w:r w:rsidR="00071574">
        <w:t xml:space="preserve">иного </w:t>
      </w:r>
      <w:r w:rsidR="00523C0C">
        <w:t xml:space="preserve">межбюджетного трансферта </w:t>
      </w:r>
      <w:r w:rsidR="00523C0C" w:rsidRPr="00523C0C"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523C0C">
        <w:t xml:space="preserve"> на 11 21</w:t>
      </w:r>
      <w:r w:rsidR="00612701">
        <w:t>1</w:t>
      </w:r>
      <w:r w:rsidR="00523C0C">
        <w:t>,</w:t>
      </w:r>
      <w:r w:rsidR="00612701">
        <w:t>0</w:t>
      </w:r>
      <w:r w:rsidR="00523C0C">
        <w:t xml:space="preserve"> тыс. рублей;</w:t>
      </w:r>
    </w:p>
    <w:p w:rsidR="00C51A3B" w:rsidRDefault="00C51A3B" w:rsidP="00141317">
      <w:pPr>
        <w:spacing w:line="276" w:lineRule="auto"/>
        <w:ind w:firstLine="708"/>
        <w:jc w:val="both"/>
      </w:pPr>
      <w:r>
        <w:t xml:space="preserve">- </w:t>
      </w:r>
      <w:r w:rsidRPr="00C51A3B">
        <w:t>увеличени</w:t>
      </w:r>
      <w:r>
        <w:t>я</w:t>
      </w:r>
      <w:r w:rsidRPr="00C51A3B">
        <w:t xml:space="preserve"> межбюджетных трансфертов, передаваемых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на 3,</w:t>
      </w:r>
      <w:r>
        <w:t>5</w:t>
      </w:r>
      <w:r w:rsidRPr="00C51A3B">
        <w:t xml:space="preserve"> тыс. рублей</w:t>
      </w:r>
      <w:r>
        <w:t>;</w:t>
      </w:r>
    </w:p>
    <w:p w:rsidR="00E55672" w:rsidRDefault="00D26EB5" w:rsidP="00141317">
      <w:pPr>
        <w:spacing w:line="276" w:lineRule="auto"/>
        <w:ind w:firstLine="708"/>
        <w:jc w:val="both"/>
      </w:pPr>
      <w:r>
        <w:t>3) у</w:t>
      </w:r>
      <w:r w:rsidR="00924AB4">
        <w:t>величени</w:t>
      </w:r>
      <w:r>
        <w:t>я за счет прочих безвозмездных поступлений на 1</w:t>
      </w:r>
      <w:r w:rsidR="00924AB4">
        <w:t xml:space="preserve">10,34 </w:t>
      </w:r>
      <w:r w:rsidR="00523C0C">
        <w:t>тыс. рублей;</w:t>
      </w:r>
    </w:p>
    <w:p w:rsidR="00523C0C" w:rsidRDefault="00523C0C" w:rsidP="00141317">
      <w:pPr>
        <w:spacing w:line="276" w:lineRule="auto"/>
        <w:ind w:firstLine="708"/>
        <w:jc w:val="both"/>
      </w:pPr>
      <w:proofErr w:type="gramStart"/>
      <w:r>
        <w:t xml:space="preserve">4) </w:t>
      </w:r>
      <w:r w:rsidR="00071574" w:rsidRPr="00071574">
        <w:t xml:space="preserve">произведенного возврата в бюджет Республики Карелия неиспользованного остатка средств </w:t>
      </w:r>
      <w:r w:rsidR="00071574">
        <w:t>субвенции</w:t>
      </w:r>
      <w:r w:rsidR="001A1AC5" w:rsidRPr="001A1AC5">
        <w:t xml:space="preserve">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</w:r>
      <w:r w:rsidR="00071574">
        <w:t xml:space="preserve"> </w:t>
      </w:r>
      <w:r w:rsidR="00071574" w:rsidRPr="00071574">
        <w:t xml:space="preserve">в сумме </w:t>
      </w:r>
      <w:r w:rsidR="00071574">
        <w:t xml:space="preserve">1,43 </w:t>
      </w:r>
      <w:r w:rsidR="00071574" w:rsidRPr="00071574">
        <w:t>тыс. рублей по итогам завершения процедур исполнения бюджета Лахденпохского муниципального района за 202</w:t>
      </w:r>
      <w:r w:rsidR="00071574">
        <w:t>1</w:t>
      </w:r>
      <w:r w:rsidR="00071574" w:rsidRPr="00071574">
        <w:t xml:space="preserve"> год.</w:t>
      </w:r>
      <w:proofErr w:type="gramEnd"/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бюджета по доходам в соответствии с классификацией доходов на 20</w:t>
      </w:r>
      <w:r>
        <w:t>2</w:t>
      </w:r>
      <w:r w:rsidR="00924AB4">
        <w:t>2</w:t>
      </w:r>
      <w:r w:rsidRPr="00595E47">
        <w:t xml:space="preserve"> год изложено в приложении 1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доходов по главным администраторам доходов бюджета Лахденпохского муниципального района на 20</w:t>
      </w:r>
      <w:r>
        <w:t>2</w:t>
      </w:r>
      <w:r w:rsidR="00924AB4">
        <w:t>2</w:t>
      </w:r>
      <w:r w:rsidRPr="00595E47">
        <w:t xml:space="preserve"> год представлены в приложении 3 к пояснительной записке.</w:t>
      </w:r>
    </w:p>
    <w:p w:rsidR="00595E47" w:rsidRPr="00595E47" w:rsidRDefault="00595E47" w:rsidP="00141317">
      <w:pPr>
        <w:spacing w:line="276" w:lineRule="auto"/>
        <w:ind w:firstLine="708"/>
        <w:jc w:val="both"/>
      </w:pPr>
      <w:r w:rsidRPr="00595E47"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в 20</w:t>
      </w:r>
      <w:r>
        <w:t>2</w:t>
      </w:r>
      <w:r w:rsidR="00924AB4">
        <w:t>2</w:t>
      </w:r>
      <w:r w:rsidRPr="00595E47">
        <w:t xml:space="preserve"> году, представлены в приложении 5 к пояснительной записке.</w:t>
      </w:r>
    </w:p>
    <w:p w:rsidR="00BE3A7D" w:rsidRDefault="00BE3A7D" w:rsidP="003B4F42">
      <w:pPr>
        <w:jc w:val="center"/>
        <w:rPr>
          <w:b/>
        </w:rPr>
      </w:pPr>
    </w:p>
    <w:p w:rsidR="003724A3" w:rsidRPr="00B31CD9" w:rsidRDefault="00C02878" w:rsidP="00141317">
      <w:pPr>
        <w:spacing w:line="276" w:lineRule="auto"/>
        <w:jc w:val="center"/>
        <w:rPr>
          <w:b/>
        </w:rPr>
      </w:pPr>
      <w:r w:rsidRPr="00B31CD9">
        <w:rPr>
          <w:b/>
        </w:rPr>
        <w:t>Изменение объема и структуры расходов.</w:t>
      </w:r>
    </w:p>
    <w:p w:rsidR="003724A3" w:rsidRPr="007A3EC9" w:rsidRDefault="00C02878" w:rsidP="005A58BA">
      <w:pPr>
        <w:spacing w:line="276" w:lineRule="auto"/>
        <w:ind w:firstLine="709"/>
        <w:jc w:val="both"/>
      </w:pPr>
      <w:r w:rsidRPr="003E1365">
        <w:t xml:space="preserve">Предлагаемые изменения объема и структуры расходов бюджета Лахденпохского района обусловлены необходимостью корректировки объемов бюджетных ассигнований как уже </w:t>
      </w:r>
      <w:r w:rsidRPr="003E1365">
        <w:lastRenderedPageBreak/>
        <w:t>принятых на 20</w:t>
      </w:r>
      <w:r w:rsidR="003F311A" w:rsidRPr="003E1365">
        <w:t>2</w:t>
      </w:r>
      <w:r w:rsidR="00863049" w:rsidRPr="003E1365">
        <w:t>2</w:t>
      </w:r>
      <w:r w:rsidRPr="003E1365">
        <w:t xml:space="preserve"> год, так и вновь принимаемых расходных обязательств, в целом на</w:t>
      </w:r>
      <w:r w:rsidR="00C30C22" w:rsidRPr="003E1365">
        <w:t xml:space="preserve"> </w:t>
      </w:r>
      <w:r w:rsidR="00863049" w:rsidRPr="003E1365">
        <w:t>7</w:t>
      </w:r>
      <w:r w:rsidR="00752177" w:rsidRPr="003E1365">
        <w:t xml:space="preserve">7 </w:t>
      </w:r>
      <w:r w:rsidR="00863049" w:rsidRPr="003E1365">
        <w:t>806,07</w:t>
      </w:r>
      <w:r w:rsidR="002948B4" w:rsidRPr="003E1365">
        <w:t xml:space="preserve"> </w:t>
      </w:r>
      <w:r w:rsidRPr="003E1365">
        <w:t>тыс. рублей.</w:t>
      </w:r>
    </w:p>
    <w:p w:rsidR="003724A3" w:rsidRDefault="00C02878" w:rsidP="005A58BA">
      <w:pPr>
        <w:spacing w:line="276" w:lineRule="auto"/>
        <w:ind w:firstLine="709"/>
        <w:jc w:val="both"/>
        <w:rPr>
          <w:color w:val="auto"/>
        </w:rPr>
      </w:pPr>
      <w:r w:rsidRPr="007A3EC9">
        <w:tab/>
      </w:r>
      <w:r w:rsidRPr="007A3EC9">
        <w:rPr>
          <w:color w:val="auto"/>
        </w:rPr>
        <w:t xml:space="preserve">За счет </w:t>
      </w:r>
      <w:r w:rsidR="00AB1CDA" w:rsidRPr="007A3EC9">
        <w:rPr>
          <w:color w:val="auto"/>
        </w:rPr>
        <w:t xml:space="preserve">средств </w:t>
      </w:r>
      <w:r w:rsidR="002948B4" w:rsidRPr="007A3EC9">
        <w:rPr>
          <w:color w:val="auto"/>
        </w:rPr>
        <w:t>безвозмездных поступлений в бюджет района</w:t>
      </w:r>
      <w:r w:rsidR="00557887">
        <w:rPr>
          <w:color w:val="auto"/>
        </w:rPr>
        <w:t xml:space="preserve"> планируется </w:t>
      </w:r>
      <w:r w:rsidRPr="007A3EC9">
        <w:rPr>
          <w:color w:val="auto"/>
        </w:rPr>
        <w:t xml:space="preserve"> </w:t>
      </w:r>
      <w:r w:rsidR="00814DAA">
        <w:rPr>
          <w:color w:val="auto"/>
        </w:rPr>
        <w:t xml:space="preserve">увеличение </w:t>
      </w:r>
      <w:r w:rsidR="00557887">
        <w:rPr>
          <w:color w:val="auto"/>
        </w:rPr>
        <w:t xml:space="preserve">бюджетных ассигнований </w:t>
      </w:r>
      <w:r w:rsidRPr="007A3EC9">
        <w:rPr>
          <w:color w:val="auto"/>
        </w:rPr>
        <w:t xml:space="preserve">на сумму  </w:t>
      </w:r>
      <w:r w:rsidR="0061121A">
        <w:rPr>
          <w:color w:val="auto"/>
        </w:rPr>
        <w:t>65 769,85</w:t>
      </w:r>
      <w:r w:rsidR="00CC1D56">
        <w:rPr>
          <w:color w:val="auto"/>
        </w:rPr>
        <w:t xml:space="preserve"> тыс. </w:t>
      </w:r>
      <w:r w:rsidR="00304F86" w:rsidRPr="007A3EC9">
        <w:rPr>
          <w:color w:val="auto"/>
        </w:rPr>
        <w:t xml:space="preserve"> </w:t>
      </w:r>
      <w:r w:rsidRPr="007A3EC9">
        <w:rPr>
          <w:color w:val="auto"/>
        </w:rPr>
        <w:t>рублей</w:t>
      </w:r>
      <w:r w:rsidRPr="00377CAD">
        <w:rPr>
          <w:color w:val="auto"/>
        </w:rPr>
        <w:t>, из них:</w:t>
      </w:r>
    </w:p>
    <w:p w:rsidR="008A2FDA" w:rsidRPr="003E1365" w:rsidRDefault="008A2FDA" w:rsidP="005A58BA">
      <w:pPr>
        <w:spacing w:line="276" w:lineRule="auto"/>
        <w:ind w:firstLine="709"/>
        <w:jc w:val="both"/>
        <w:rPr>
          <w:color w:val="auto"/>
        </w:rPr>
      </w:pPr>
      <w:r w:rsidRPr="003E1365">
        <w:rPr>
          <w:color w:val="auto"/>
        </w:rPr>
        <w:t xml:space="preserve">- </w:t>
      </w:r>
      <w:r w:rsidR="007C1087" w:rsidRPr="003E1365">
        <w:t>на реализацию мероприятий по модернизации школьных систем образования на</w:t>
      </w:r>
      <w:r w:rsidR="007C1087" w:rsidRPr="003E1365">
        <w:rPr>
          <w:color w:val="auto"/>
        </w:rPr>
        <w:t xml:space="preserve"> </w:t>
      </w:r>
      <w:r w:rsidRPr="003E1365">
        <w:rPr>
          <w:color w:val="auto"/>
        </w:rPr>
        <w:t>– 10 254,30 тыс. рублей (в том числе средства ФБ - 10 151,76 тыс. рублей, средства РК - 102,54 тыс. рублей)</w:t>
      </w:r>
      <w:r w:rsidR="007C1087" w:rsidRPr="003E1365">
        <w:rPr>
          <w:color w:val="auto"/>
        </w:rPr>
        <w:t>;</w:t>
      </w:r>
    </w:p>
    <w:p w:rsidR="008A2FDA" w:rsidRPr="003E1365" w:rsidRDefault="007A46B3" w:rsidP="005A58BA">
      <w:pPr>
        <w:spacing w:line="276" w:lineRule="auto"/>
        <w:ind w:firstLine="709"/>
        <w:jc w:val="both"/>
        <w:rPr>
          <w:color w:val="auto"/>
        </w:rPr>
      </w:pPr>
      <w:r w:rsidRPr="003E1365">
        <w:rPr>
          <w:color w:val="auto"/>
        </w:rPr>
        <w:t xml:space="preserve">- </w:t>
      </w:r>
      <w:r w:rsidR="007C1087" w:rsidRPr="003E1365">
        <w:t xml:space="preserve">на реализацию дополнительных мероприятий по поддержке малого и среднего предпринимательства на </w:t>
      </w:r>
      <w:r w:rsidRPr="003E1365">
        <w:rPr>
          <w:color w:val="auto"/>
        </w:rPr>
        <w:t>-</w:t>
      </w:r>
      <w:r w:rsidR="008A2FDA" w:rsidRPr="003E1365">
        <w:rPr>
          <w:color w:val="auto"/>
        </w:rPr>
        <w:t>4 724,11</w:t>
      </w:r>
      <w:r w:rsidR="007C1087" w:rsidRPr="003E1365">
        <w:rPr>
          <w:color w:val="auto"/>
        </w:rPr>
        <w:t xml:space="preserve"> тыс. рублей;</w:t>
      </w:r>
    </w:p>
    <w:p w:rsidR="008A2FDA" w:rsidRPr="003E1365" w:rsidRDefault="007A46B3" w:rsidP="005A58BA">
      <w:pPr>
        <w:spacing w:line="276" w:lineRule="auto"/>
        <w:ind w:firstLine="709"/>
        <w:jc w:val="both"/>
        <w:rPr>
          <w:color w:val="auto"/>
        </w:rPr>
      </w:pPr>
      <w:r w:rsidRPr="003E1365">
        <w:rPr>
          <w:color w:val="auto"/>
        </w:rPr>
        <w:t xml:space="preserve">- </w:t>
      </w:r>
      <w:r w:rsidR="003E1365" w:rsidRPr="003E1365">
        <w:rPr>
          <w:color w:val="auto"/>
        </w:rPr>
        <w:t xml:space="preserve">на реализацию мероприятий по </w:t>
      </w:r>
      <w:r w:rsidR="001761B3" w:rsidRPr="003E1365">
        <w:t xml:space="preserve"> закупк</w:t>
      </w:r>
      <w:r w:rsidR="003E1365" w:rsidRPr="003E1365">
        <w:t>е</w:t>
      </w:r>
      <w:r w:rsidR="001761B3" w:rsidRPr="003E1365">
        <w:t xml:space="preserve"> оборудования для создания "умных" спортивных площадок</w:t>
      </w:r>
      <w:r w:rsidR="001761B3" w:rsidRPr="003E1365">
        <w:rPr>
          <w:color w:val="auto"/>
        </w:rPr>
        <w:t xml:space="preserve"> </w:t>
      </w:r>
      <w:r w:rsidRPr="003E1365">
        <w:rPr>
          <w:color w:val="auto"/>
        </w:rPr>
        <w:t xml:space="preserve">– 20 202,02 тыс. рублей (в том числе средства ФБ - </w:t>
      </w:r>
      <w:r w:rsidR="008A2FDA" w:rsidRPr="003E1365">
        <w:rPr>
          <w:color w:val="auto"/>
        </w:rPr>
        <w:t>20 000,00</w:t>
      </w:r>
      <w:r w:rsidRPr="003E1365">
        <w:rPr>
          <w:color w:val="auto"/>
        </w:rPr>
        <w:t xml:space="preserve"> тыс. рублей, средства РК – 202,02 тыс. рублей)</w:t>
      </w:r>
      <w:r w:rsidR="001761B3" w:rsidRPr="003E1365">
        <w:rPr>
          <w:color w:val="auto"/>
        </w:rPr>
        <w:t>;</w:t>
      </w:r>
    </w:p>
    <w:p w:rsidR="008A2FDA" w:rsidRPr="003E1365" w:rsidRDefault="00993567" w:rsidP="005A58BA">
      <w:pPr>
        <w:spacing w:line="276" w:lineRule="auto"/>
        <w:ind w:firstLine="709"/>
        <w:jc w:val="both"/>
        <w:rPr>
          <w:color w:val="auto"/>
        </w:rPr>
      </w:pPr>
      <w:r w:rsidRPr="003E1365">
        <w:rPr>
          <w:color w:val="auto"/>
        </w:rPr>
        <w:t xml:space="preserve">- </w:t>
      </w:r>
      <w:r w:rsidR="003E1365" w:rsidRPr="003E1365">
        <w:t xml:space="preserve">на реализацию мероприятий по обеспечению комплексного развития сельских территорий (благоустройство сельских </w:t>
      </w:r>
      <w:proofErr w:type="gramStart"/>
      <w:r w:rsidR="003E1365" w:rsidRPr="003E1365">
        <w:t>территориях</w:t>
      </w:r>
      <w:proofErr w:type="gramEnd"/>
      <w:r w:rsidR="003E1365" w:rsidRPr="003E1365">
        <w:t xml:space="preserve">) </w:t>
      </w:r>
      <w:r w:rsidRPr="003E1365">
        <w:rPr>
          <w:color w:val="auto"/>
        </w:rPr>
        <w:t xml:space="preserve">– 179,31 тыс. рублей (в том числе средства ФБ -  </w:t>
      </w:r>
      <w:r w:rsidR="008A2FDA" w:rsidRPr="003E1365">
        <w:rPr>
          <w:color w:val="auto"/>
        </w:rPr>
        <w:t>177,52</w:t>
      </w:r>
      <w:r w:rsidRPr="003E1365">
        <w:rPr>
          <w:color w:val="auto"/>
        </w:rPr>
        <w:t xml:space="preserve"> тыс. рублей, средства РК – 1,79 тыс. рублей)</w:t>
      </w:r>
    </w:p>
    <w:p w:rsidR="008A2FDA" w:rsidRPr="003E1365" w:rsidRDefault="00993567" w:rsidP="005A58BA">
      <w:pPr>
        <w:spacing w:line="276" w:lineRule="auto"/>
        <w:ind w:firstLine="709"/>
        <w:jc w:val="both"/>
        <w:rPr>
          <w:color w:val="auto"/>
        </w:rPr>
      </w:pPr>
      <w:r w:rsidRPr="003E1365">
        <w:rPr>
          <w:color w:val="auto"/>
        </w:rPr>
        <w:t xml:space="preserve">- </w:t>
      </w:r>
      <w:r w:rsidR="003E1365" w:rsidRPr="003E1365">
        <w:t>на реализацию мероприятий по государственной поддержке отрасли культуры (в целях оказания государственной поддержки лучшим сельским учреждениям культуры)</w:t>
      </w:r>
      <w:r w:rsidRPr="003E1365">
        <w:rPr>
          <w:color w:val="auto"/>
        </w:rPr>
        <w:t xml:space="preserve">– 101,01 тыс. рублей (в том числе средства ФБ - </w:t>
      </w:r>
      <w:r w:rsidR="008A2FDA" w:rsidRPr="003E1365">
        <w:rPr>
          <w:color w:val="auto"/>
        </w:rPr>
        <w:t>100,00</w:t>
      </w:r>
      <w:r w:rsidRPr="003E1365">
        <w:rPr>
          <w:color w:val="auto"/>
        </w:rPr>
        <w:t xml:space="preserve"> тыс. рублей, средства РК – 1,01 тыс. рублей)</w:t>
      </w:r>
    </w:p>
    <w:p w:rsidR="008A2FDA" w:rsidRPr="003E1365" w:rsidRDefault="00DE44DE" w:rsidP="005A58BA">
      <w:pPr>
        <w:spacing w:line="276" w:lineRule="auto"/>
        <w:ind w:firstLine="709"/>
        <w:jc w:val="both"/>
        <w:rPr>
          <w:color w:val="auto"/>
        </w:rPr>
      </w:pPr>
      <w:r w:rsidRPr="003E1365">
        <w:rPr>
          <w:color w:val="auto"/>
        </w:rPr>
        <w:t xml:space="preserve">- </w:t>
      </w:r>
      <w:r w:rsidR="001761B3" w:rsidRPr="003E1365">
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(этап 2020 года) </w:t>
      </w:r>
      <w:r w:rsidR="00993567" w:rsidRPr="003E1365">
        <w:rPr>
          <w:color w:val="auto"/>
        </w:rPr>
        <w:t>– 19 098,10 тыс. рубле</w:t>
      </w:r>
      <w:proofErr w:type="gramStart"/>
      <w:r w:rsidR="00993567" w:rsidRPr="003E1365">
        <w:rPr>
          <w:color w:val="auto"/>
        </w:rPr>
        <w:t>й(</w:t>
      </w:r>
      <w:proofErr w:type="gramEnd"/>
      <w:r w:rsidR="00993567" w:rsidRPr="003E1365">
        <w:rPr>
          <w:color w:val="auto"/>
        </w:rPr>
        <w:t>в том числе средства Фонда реформирования ЖКХ -  18 908,20 тыс. рублей, средства РК  -</w:t>
      </w:r>
      <w:r w:rsidR="008A2FDA" w:rsidRPr="003E1365">
        <w:rPr>
          <w:color w:val="auto"/>
        </w:rPr>
        <w:t>189,90</w:t>
      </w:r>
      <w:r w:rsidR="00993567" w:rsidRPr="003E1365">
        <w:rPr>
          <w:color w:val="auto"/>
        </w:rPr>
        <w:t xml:space="preserve"> тыс. рублей)</w:t>
      </w:r>
      <w:r w:rsidR="001761B3" w:rsidRPr="003E1365">
        <w:rPr>
          <w:color w:val="auto"/>
        </w:rPr>
        <w:t>.</w:t>
      </w:r>
    </w:p>
    <w:p w:rsidR="00612701" w:rsidRDefault="00612701" w:rsidP="00612701">
      <w:pPr>
        <w:spacing w:line="276" w:lineRule="auto"/>
        <w:ind w:firstLine="708"/>
        <w:jc w:val="both"/>
      </w:pPr>
      <w:r w:rsidRPr="003E1365">
        <w:t xml:space="preserve">- увеличения </w:t>
      </w:r>
      <w:r w:rsidR="008E3A54" w:rsidRPr="003E1365">
        <w:t>бюджетных ассигнований за счет средств и</w:t>
      </w:r>
      <w:r w:rsidRPr="003E1365">
        <w:t>ного межбюджетного трансферта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11 21</w:t>
      </w:r>
      <w:r w:rsidR="00646D62" w:rsidRPr="003E1365">
        <w:t>1</w:t>
      </w:r>
      <w:r w:rsidRPr="003E1365">
        <w:t xml:space="preserve"> тыс. рублей;</w:t>
      </w:r>
    </w:p>
    <w:p w:rsidR="001F254D" w:rsidRPr="003E1365" w:rsidRDefault="001F254D" w:rsidP="004C6672">
      <w:pPr>
        <w:spacing w:line="276" w:lineRule="auto"/>
        <w:ind w:firstLine="709"/>
        <w:jc w:val="both"/>
      </w:pPr>
      <w:r w:rsidRPr="003E1365">
        <w:t xml:space="preserve">За счет средств местного бюджета </w:t>
      </w:r>
      <w:r w:rsidR="001F65E5" w:rsidRPr="003E1365">
        <w:t>увеличиваются</w:t>
      </w:r>
      <w:r w:rsidR="008E33AD" w:rsidRPr="003E1365">
        <w:t xml:space="preserve"> бюджетные ассигнования на </w:t>
      </w:r>
      <w:r w:rsidR="001F65E5" w:rsidRPr="003E1365">
        <w:t>1</w:t>
      </w:r>
      <w:r w:rsidR="00752177" w:rsidRPr="003E1365">
        <w:t>2</w:t>
      </w:r>
      <w:r w:rsidR="001F65E5" w:rsidRPr="003E1365">
        <w:t> 03</w:t>
      </w:r>
      <w:r w:rsidR="00FB5BEA" w:rsidRPr="003E1365">
        <w:t>6</w:t>
      </w:r>
      <w:r w:rsidR="001F65E5" w:rsidRPr="003E1365">
        <w:t>,</w:t>
      </w:r>
      <w:r w:rsidR="00FB5BEA" w:rsidRPr="003E1365">
        <w:t>2</w:t>
      </w:r>
      <w:r w:rsidR="001F65E5" w:rsidRPr="003E1365">
        <w:t>2</w:t>
      </w:r>
      <w:r w:rsidR="006934E5" w:rsidRPr="003E1365">
        <w:t xml:space="preserve"> тыс. рублей</w:t>
      </w:r>
      <w:r w:rsidR="008E33AD" w:rsidRPr="003E1365">
        <w:t>, в том</w:t>
      </w:r>
      <w:r w:rsidR="00E35FA2">
        <w:t xml:space="preserve"> числе</w:t>
      </w:r>
      <w:r w:rsidR="008E33AD" w:rsidRPr="003E1365">
        <w:t>:</w:t>
      </w:r>
    </w:p>
    <w:p w:rsidR="00DD7A2C" w:rsidRPr="003E1365" w:rsidRDefault="00DD7A2C" w:rsidP="004C6672">
      <w:pPr>
        <w:spacing w:line="276" w:lineRule="auto"/>
        <w:ind w:firstLine="408"/>
        <w:jc w:val="both"/>
      </w:pPr>
      <w:r w:rsidRPr="003E1365">
        <w:t xml:space="preserve">- на заработную плату в размере </w:t>
      </w:r>
      <w:r w:rsidR="004645BE" w:rsidRPr="003E1365">
        <w:t>1 299,19</w:t>
      </w:r>
      <w:r w:rsidRPr="003E1365">
        <w:t xml:space="preserve"> тыс. рублей;</w:t>
      </w:r>
      <w:r w:rsidR="005E703B" w:rsidRPr="003E1365">
        <w:t xml:space="preserve"> (</w:t>
      </w:r>
      <w:r w:rsidR="00BD11A3">
        <w:t xml:space="preserve">доплата </w:t>
      </w:r>
      <w:proofErr w:type="gramStart"/>
      <w:r w:rsidR="00BD11A3">
        <w:t>до</w:t>
      </w:r>
      <w:proofErr w:type="gramEnd"/>
      <w:r w:rsidR="00BD11A3">
        <w:t xml:space="preserve"> </w:t>
      </w:r>
      <w:proofErr w:type="gramStart"/>
      <w:r w:rsidR="005E703B" w:rsidRPr="003E1365">
        <w:t>МРОТ</w:t>
      </w:r>
      <w:proofErr w:type="gramEnd"/>
      <w:r w:rsidR="005E703B" w:rsidRPr="003E1365">
        <w:t>; изменение штатного</w:t>
      </w:r>
      <w:r w:rsidR="00BD11A3">
        <w:t xml:space="preserve"> расписания</w:t>
      </w:r>
      <w:r w:rsidR="005E703B" w:rsidRPr="003E1365">
        <w:t>)</w:t>
      </w:r>
      <w:r w:rsidR="00BD11A3">
        <w:t>;</w:t>
      </w:r>
      <w:r w:rsidR="005E703B" w:rsidRPr="003E1365">
        <w:t xml:space="preserve"> </w:t>
      </w:r>
    </w:p>
    <w:p w:rsidR="001711C8" w:rsidRPr="003E1365" w:rsidRDefault="001711C8" w:rsidP="004C6672">
      <w:pPr>
        <w:spacing w:line="276" w:lineRule="auto"/>
        <w:ind w:firstLine="408"/>
        <w:jc w:val="both"/>
      </w:pPr>
      <w:r w:rsidRPr="003E1365">
        <w:t>- на оплату налогов – 42,4 тыс. рублей (транспортный налог</w:t>
      </w:r>
      <w:r w:rsidR="007667DF" w:rsidRPr="003E1365">
        <w:t>,</w:t>
      </w:r>
      <w:r w:rsidRPr="003E1365">
        <w:t xml:space="preserve"> НДС по договору купли-продажи имущества);</w:t>
      </w:r>
    </w:p>
    <w:p w:rsidR="00DD7A2C" w:rsidRPr="003E1365" w:rsidRDefault="00DD7A2C" w:rsidP="004C6672">
      <w:pPr>
        <w:spacing w:line="276" w:lineRule="auto"/>
        <w:ind w:firstLine="408"/>
        <w:jc w:val="both"/>
      </w:pPr>
      <w:r w:rsidRPr="003E1365">
        <w:t xml:space="preserve">  - на оплату коммунальных расходов – </w:t>
      </w:r>
      <w:r w:rsidR="00495812" w:rsidRPr="003E1365">
        <w:t>225,00</w:t>
      </w:r>
      <w:r w:rsidRPr="003E1365">
        <w:t xml:space="preserve"> тыс. рублей</w:t>
      </w:r>
      <w:r w:rsidR="00BD11A3">
        <w:t>;</w:t>
      </w:r>
    </w:p>
    <w:p w:rsidR="004645BE" w:rsidRPr="003E1365" w:rsidRDefault="00DD7A2C" w:rsidP="004C6672">
      <w:pPr>
        <w:spacing w:line="276" w:lineRule="auto"/>
        <w:ind w:firstLine="408"/>
        <w:jc w:val="both"/>
      </w:pPr>
      <w:r w:rsidRPr="003E1365">
        <w:t xml:space="preserve"> - </w:t>
      </w:r>
      <w:r w:rsidR="00F454E9">
        <w:t xml:space="preserve">на </w:t>
      </w:r>
      <w:r w:rsidRPr="003E1365">
        <w:t xml:space="preserve">финансирование мероприятия </w:t>
      </w:r>
      <w:r w:rsidR="001711C8" w:rsidRPr="003E1365">
        <w:t>муниципальной программы</w:t>
      </w:r>
      <w:r w:rsidRPr="003E1365">
        <w:t xml:space="preserve"> «</w:t>
      </w:r>
      <w:r w:rsidR="00E135F4" w:rsidRPr="003E1365">
        <w:t>Физкультура и спорт в Лахденпохском муниципальном районе»</w:t>
      </w:r>
      <w:r w:rsidRPr="003E1365">
        <w:t xml:space="preserve"> в сумме </w:t>
      </w:r>
      <w:r w:rsidR="00E135F4" w:rsidRPr="003E1365">
        <w:t>57,50</w:t>
      </w:r>
      <w:r w:rsidRPr="003E1365">
        <w:t xml:space="preserve"> тыс. рублей;</w:t>
      </w:r>
      <w:r w:rsidR="008728CE" w:rsidRPr="003E1365">
        <w:t xml:space="preserve"> </w:t>
      </w:r>
    </w:p>
    <w:p w:rsidR="00BD11A3" w:rsidRDefault="00973E6A" w:rsidP="004C6672">
      <w:pPr>
        <w:spacing w:line="276" w:lineRule="auto"/>
        <w:ind w:firstLine="408"/>
        <w:jc w:val="both"/>
      </w:pPr>
      <w:proofErr w:type="gramStart"/>
      <w:r w:rsidRPr="003E1365">
        <w:t xml:space="preserve">- </w:t>
      </w:r>
      <w:r w:rsidR="00C03A4F" w:rsidRPr="003E1365">
        <w:t xml:space="preserve">на закупку товаров, работ и услуг в сфере ИКТ - </w:t>
      </w:r>
      <w:r w:rsidRPr="003E1365">
        <w:t>152,07</w:t>
      </w:r>
      <w:r w:rsidR="00C03A4F" w:rsidRPr="003E1365">
        <w:t xml:space="preserve">тыс. рублей </w:t>
      </w:r>
      <w:r w:rsidR="00BD11A3">
        <w:t>(</w:t>
      </w:r>
      <w:r w:rsidR="00C03A4F" w:rsidRPr="003E1365">
        <w:t>на</w:t>
      </w:r>
      <w:r w:rsidRPr="003E1365">
        <w:t xml:space="preserve"> приобретение материалов для модернизации локально-вычислительной сети АЛМР, в связи с вводом в эксплуатацию ГИС-Дело</w:t>
      </w:r>
      <w:r w:rsidR="00B72DEC" w:rsidRPr="003E1365">
        <w:t xml:space="preserve"> и других информационных систем</w:t>
      </w:r>
      <w:r w:rsidR="00C03A4F" w:rsidRPr="003E1365">
        <w:t xml:space="preserve"> и</w:t>
      </w:r>
      <w:r w:rsidR="00B72DEC" w:rsidRPr="003E1365">
        <w:t xml:space="preserve"> для технического обеспечения ВКС; </w:t>
      </w:r>
      <w:r w:rsidR="00BD11A3">
        <w:t>на</w:t>
      </w:r>
      <w:r w:rsidR="00C03A4F" w:rsidRPr="003E1365">
        <w:t xml:space="preserve"> приобретение антивируса для МКУ «Архив»; </w:t>
      </w:r>
      <w:r w:rsidR="00BD11A3">
        <w:t>на</w:t>
      </w:r>
      <w:r w:rsidR="00C03A4F" w:rsidRPr="003E1365">
        <w:t xml:space="preserve"> оказание услуг по переносу баз данных</w:t>
      </w:r>
      <w:r w:rsidR="001253BA" w:rsidRPr="003E1365">
        <w:t xml:space="preserve"> МУ «РУО и ДМ»</w:t>
      </w:r>
      <w:r w:rsidR="00C03A4F" w:rsidRPr="003E1365">
        <w:t>;</w:t>
      </w:r>
      <w:proofErr w:type="gramEnd"/>
      <w:r w:rsidR="00C03A4F" w:rsidRPr="003E1365">
        <w:t xml:space="preserve"> </w:t>
      </w:r>
      <w:r w:rsidR="00BD11A3">
        <w:t>на</w:t>
      </w:r>
      <w:r w:rsidR="00C03A4F" w:rsidRPr="003E1365">
        <w:t xml:space="preserve"> </w:t>
      </w:r>
      <w:r w:rsidR="001253BA" w:rsidRPr="003E1365">
        <w:t>оплат</w:t>
      </w:r>
      <w:r w:rsidR="00BD11A3">
        <w:t>у</w:t>
      </w:r>
      <w:r w:rsidR="001253BA" w:rsidRPr="003E1365">
        <w:t xml:space="preserve"> по договору с ООО «НПО</w:t>
      </w:r>
      <w:r w:rsidR="00C03A4F" w:rsidRPr="003E1365">
        <w:t xml:space="preserve"> </w:t>
      </w:r>
      <w:proofErr w:type="spellStart"/>
      <w:r w:rsidR="00C03A4F" w:rsidRPr="003E1365">
        <w:t>Крист</w:t>
      </w:r>
      <w:r w:rsidR="001253BA" w:rsidRPr="003E1365">
        <w:t>а</w:t>
      </w:r>
      <w:proofErr w:type="spellEnd"/>
      <w:r w:rsidR="001253BA" w:rsidRPr="003E1365">
        <w:t>»</w:t>
      </w:r>
      <w:r w:rsidR="00BD11A3">
        <w:t>)</w:t>
      </w:r>
      <w:r w:rsidR="00C03A4F" w:rsidRPr="003E1365">
        <w:t xml:space="preserve">; </w:t>
      </w:r>
    </w:p>
    <w:p w:rsidR="007667DF" w:rsidRPr="003E1365" w:rsidRDefault="007667DF" w:rsidP="004C6672">
      <w:pPr>
        <w:spacing w:line="276" w:lineRule="auto"/>
        <w:ind w:firstLine="408"/>
        <w:jc w:val="both"/>
      </w:pPr>
      <w:r w:rsidRPr="003E1365">
        <w:t xml:space="preserve">- </w:t>
      </w:r>
      <w:r w:rsidR="00F454E9">
        <w:t xml:space="preserve">на </w:t>
      </w:r>
      <w:r w:rsidRPr="003E1365">
        <w:t xml:space="preserve">софинансирование </w:t>
      </w:r>
      <w:r w:rsidR="00577581" w:rsidRPr="003E1365">
        <w:t>мероприятий, реализуемых в рамках государственной программы Республики Карелия "Совершенствование социальной защиты граждан" – 615,07 тыс. рублей;</w:t>
      </w:r>
    </w:p>
    <w:p w:rsidR="00577581" w:rsidRDefault="00577581" w:rsidP="004C6672">
      <w:pPr>
        <w:spacing w:line="276" w:lineRule="auto"/>
        <w:ind w:firstLine="408"/>
        <w:jc w:val="both"/>
      </w:pPr>
      <w:r w:rsidRPr="003E1365">
        <w:t xml:space="preserve">- софинансирование  на </w:t>
      </w:r>
      <w:r w:rsidR="00D00C36" w:rsidRPr="003E1365">
        <w:t>реализацию</w:t>
      </w:r>
      <w:r w:rsidRPr="003E1365">
        <w:t xml:space="preserve"> мероприятий по государственной поддержке отрасли культуры (государственная поддержка лучших сельских учреждений культуры) – 1,02 тыс. рублей</w:t>
      </w:r>
    </w:p>
    <w:p w:rsidR="00DD7A2C" w:rsidRDefault="00DD7A2C" w:rsidP="004C6672">
      <w:pPr>
        <w:spacing w:line="276" w:lineRule="auto"/>
        <w:ind w:firstLine="408"/>
        <w:jc w:val="both"/>
      </w:pPr>
      <w:r>
        <w:t xml:space="preserve"> </w:t>
      </w:r>
      <w:r w:rsidRPr="003E1365">
        <w:t xml:space="preserve">- софинансирование </w:t>
      </w:r>
      <w:r w:rsidR="001253BA" w:rsidRPr="003E1365">
        <w:t>в рамках реализации мероприятий по модернизации школьных систем образования</w:t>
      </w:r>
      <w:r w:rsidRPr="003E1365">
        <w:t xml:space="preserve"> – 1</w:t>
      </w:r>
      <w:r w:rsidR="001253BA" w:rsidRPr="003E1365">
        <w:t>9,40</w:t>
      </w:r>
      <w:r w:rsidRPr="003E1365">
        <w:t xml:space="preserve"> тыс. рублей;</w:t>
      </w:r>
    </w:p>
    <w:p w:rsidR="00D00C36" w:rsidRPr="003E1365" w:rsidRDefault="00D00C36" w:rsidP="004C6672">
      <w:pPr>
        <w:spacing w:line="276" w:lineRule="auto"/>
        <w:ind w:firstLine="408"/>
        <w:jc w:val="both"/>
      </w:pPr>
      <w:r>
        <w:t xml:space="preserve"> - взнос в уставный фонд МУП «Водоканал» - 200,0 тыс. рублей;</w:t>
      </w:r>
    </w:p>
    <w:p w:rsidR="001711C8" w:rsidRPr="003E1365" w:rsidRDefault="001711C8" w:rsidP="004C6672">
      <w:pPr>
        <w:spacing w:line="276" w:lineRule="auto"/>
        <w:jc w:val="both"/>
      </w:pPr>
      <w:r w:rsidRPr="003E1365">
        <w:lastRenderedPageBreak/>
        <w:t xml:space="preserve">        - зарезервированные средства на софинансирование мероприятий - </w:t>
      </w:r>
      <w:r w:rsidR="00D00C36">
        <w:t>977</w:t>
      </w:r>
      <w:r w:rsidRPr="003E1365">
        <w:t>,81 тыс. рублей;</w:t>
      </w:r>
    </w:p>
    <w:p w:rsidR="001711C8" w:rsidRPr="003E1365" w:rsidRDefault="00577581" w:rsidP="004C6672">
      <w:pPr>
        <w:spacing w:line="276" w:lineRule="auto"/>
        <w:ind w:firstLine="408"/>
        <w:jc w:val="both"/>
      </w:pPr>
      <w:r w:rsidRPr="003E1365">
        <w:t xml:space="preserve">- </w:t>
      </w:r>
      <w:r w:rsidR="000E194C" w:rsidRPr="003E1365">
        <w:t>на реализацию мероприятий федерального проекта «</w:t>
      </w:r>
      <w:r w:rsidR="00F8491B" w:rsidRPr="003E1365">
        <w:t>Современная</w:t>
      </w:r>
      <w:r w:rsidR="000E194C" w:rsidRPr="003E1365">
        <w:t xml:space="preserve"> школа», национального проекта образование»</w:t>
      </w:r>
      <w:r w:rsidR="003E1365">
        <w:t xml:space="preserve"> </w:t>
      </w:r>
      <w:r w:rsidR="000E194C" w:rsidRPr="003E1365">
        <w:t>(создание центров образования «Точка роста») – 1 088,62 тыс. рублей</w:t>
      </w:r>
      <w:r w:rsidR="001614EF">
        <w:t xml:space="preserve"> (</w:t>
      </w:r>
      <w:r w:rsidR="000E194C" w:rsidRPr="003E1365">
        <w:t>ремонт кабинетов физики и химии МКОУ «</w:t>
      </w:r>
      <w:proofErr w:type="spellStart"/>
      <w:r w:rsidR="000E194C" w:rsidRPr="003E1365">
        <w:t>Элисенваарская</w:t>
      </w:r>
      <w:proofErr w:type="spellEnd"/>
      <w:r w:rsidR="000E194C" w:rsidRPr="003E1365">
        <w:t xml:space="preserve"> школа»</w:t>
      </w:r>
      <w:r w:rsidR="001614EF">
        <w:t>)</w:t>
      </w:r>
      <w:r w:rsidR="000E194C" w:rsidRPr="003E1365">
        <w:t>;</w:t>
      </w:r>
    </w:p>
    <w:p w:rsidR="00A6442F" w:rsidRPr="003E1365" w:rsidRDefault="00A6442F" w:rsidP="004C6672">
      <w:pPr>
        <w:spacing w:line="276" w:lineRule="auto"/>
        <w:ind w:firstLine="408"/>
        <w:jc w:val="both"/>
      </w:pPr>
      <w:r w:rsidRPr="003E1365">
        <w:t>- на текущий ремонт кровли здания МКОУ «Лахденпохская СОШ» - 500,00 тыс. рублей;</w:t>
      </w:r>
    </w:p>
    <w:p w:rsidR="00A6442F" w:rsidRPr="003E1365" w:rsidRDefault="00A6442F" w:rsidP="004C6672">
      <w:pPr>
        <w:spacing w:line="276" w:lineRule="auto"/>
        <w:ind w:firstLine="408"/>
        <w:jc w:val="both"/>
      </w:pPr>
      <w:r w:rsidRPr="003E1365">
        <w:t>- на исполнение требований Прокуратуры (</w:t>
      </w:r>
      <w:r w:rsidR="000C71D1">
        <w:t xml:space="preserve">оформление </w:t>
      </w:r>
      <w:r w:rsidRPr="003E1365">
        <w:t>вывески школы шрифтом брайля) -62,0 тыс. рублей;</w:t>
      </w:r>
    </w:p>
    <w:p w:rsidR="00752177" w:rsidRPr="003E1365" w:rsidRDefault="00752177" w:rsidP="004C6672">
      <w:pPr>
        <w:spacing w:line="276" w:lineRule="auto"/>
        <w:ind w:firstLine="408"/>
        <w:jc w:val="both"/>
      </w:pPr>
      <w:r w:rsidRPr="003E1365">
        <w:t>- на оплату проце</w:t>
      </w:r>
      <w:r w:rsidR="00F454E9">
        <w:t>н</w:t>
      </w:r>
      <w:r w:rsidRPr="003E1365">
        <w:t>тов за пользование кредитными средствами – 1 000,00 тыс. рублей;</w:t>
      </w:r>
    </w:p>
    <w:p w:rsidR="00A6442F" w:rsidRPr="003E1365" w:rsidRDefault="00A6442F" w:rsidP="004C6672">
      <w:pPr>
        <w:spacing w:line="276" w:lineRule="auto"/>
        <w:ind w:firstLine="408"/>
        <w:jc w:val="both"/>
      </w:pPr>
      <w:r w:rsidRPr="003E1365">
        <w:t>- на  питание в дошкольных  учреждениях</w:t>
      </w:r>
      <w:r w:rsidR="00752177" w:rsidRPr="003E1365">
        <w:t xml:space="preserve"> </w:t>
      </w:r>
      <w:r w:rsidRPr="003E1365">
        <w:t xml:space="preserve"> – 5 172,83тыс. рублей;</w:t>
      </w:r>
    </w:p>
    <w:p w:rsidR="00A6442F" w:rsidRPr="003E1365" w:rsidRDefault="00A6442F" w:rsidP="004C6672">
      <w:pPr>
        <w:spacing w:line="276" w:lineRule="auto"/>
        <w:ind w:firstLine="408"/>
        <w:jc w:val="both"/>
      </w:pPr>
      <w:r w:rsidRPr="003E1365">
        <w:t xml:space="preserve">- </w:t>
      </w:r>
      <w:r w:rsidR="00F454E9">
        <w:t xml:space="preserve">на </w:t>
      </w:r>
      <w:r w:rsidRPr="003E1365">
        <w:t xml:space="preserve">услуги по стирке белья в дошкольных учреждениях – 267,96 тыс. рублей; </w:t>
      </w:r>
    </w:p>
    <w:p w:rsidR="00A6442F" w:rsidRPr="003E1365" w:rsidRDefault="00A6442F" w:rsidP="004C6672">
      <w:pPr>
        <w:spacing w:line="276" w:lineRule="auto"/>
        <w:ind w:firstLine="408"/>
        <w:jc w:val="both"/>
      </w:pPr>
      <w:r w:rsidRPr="003E1365">
        <w:t xml:space="preserve">- </w:t>
      </w:r>
      <w:r w:rsidR="00F454E9">
        <w:t xml:space="preserve">на </w:t>
      </w:r>
      <w:r w:rsidRPr="003E1365">
        <w:t>приобретение посудомоечной машины МОУ «</w:t>
      </w:r>
      <w:proofErr w:type="spellStart"/>
      <w:r w:rsidRPr="003E1365">
        <w:t>Райватальская</w:t>
      </w:r>
      <w:proofErr w:type="spellEnd"/>
      <w:r w:rsidRPr="003E1365">
        <w:t xml:space="preserve"> СОШ</w:t>
      </w:r>
      <w:proofErr w:type="gramStart"/>
      <w:r w:rsidRPr="003E1365">
        <w:t>»(</w:t>
      </w:r>
      <w:proofErr w:type="gramEnd"/>
      <w:r w:rsidR="000C71D1">
        <w:t xml:space="preserve">устранение </w:t>
      </w:r>
      <w:r w:rsidRPr="003E1365">
        <w:t>предписани</w:t>
      </w:r>
      <w:r w:rsidR="000C71D1">
        <w:t>я</w:t>
      </w:r>
      <w:r w:rsidRPr="003E1365">
        <w:t xml:space="preserve"> </w:t>
      </w:r>
      <w:proofErr w:type="spellStart"/>
      <w:r w:rsidRPr="003E1365">
        <w:t>Роспотребнадзора</w:t>
      </w:r>
      <w:proofErr w:type="spellEnd"/>
      <w:r w:rsidRPr="003E1365">
        <w:t>) – 125,00 тыс. рублей;</w:t>
      </w:r>
    </w:p>
    <w:p w:rsidR="00E12239" w:rsidRPr="003E1365" w:rsidRDefault="00E12239" w:rsidP="004C6672">
      <w:pPr>
        <w:spacing w:line="276" w:lineRule="auto"/>
        <w:ind w:firstLine="408"/>
        <w:jc w:val="both"/>
      </w:pPr>
      <w:r w:rsidRPr="003E1365">
        <w:t>- уменьшение средств дорожного фонда на -13,5 тыс. рублей (</w:t>
      </w:r>
      <w:r w:rsidR="00F454E9">
        <w:t xml:space="preserve">под </w:t>
      </w:r>
      <w:r w:rsidRPr="003E1365">
        <w:t>сумм</w:t>
      </w:r>
      <w:r w:rsidR="00F454E9">
        <w:t>у</w:t>
      </w:r>
      <w:r w:rsidRPr="003E1365">
        <w:t xml:space="preserve"> остатка на </w:t>
      </w:r>
      <w:r w:rsidR="00F454E9">
        <w:t>01.01.</w:t>
      </w:r>
      <w:r w:rsidRPr="003E1365">
        <w:t>2022 года)</w:t>
      </w:r>
    </w:p>
    <w:p w:rsidR="00DD7A2C" w:rsidRPr="003E1365" w:rsidRDefault="00DD7A2C" w:rsidP="004C6672">
      <w:pPr>
        <w:spacing w:line="276" w:lineRule="auto"/>
        <w:ind w:firstLine="408"/>
        <w:jc w:val="both"/>
      </w:pPr>
      <w:r w:rsidRPr="003E1365">
        <w:t xml:space="preserve"> - прочие расходы – 2</w:t>
      </w:r>
      <w:r w:rsidR="00E12239" w:rsidRPr="003E1365">
        <w:t>13,85</w:t>
      </w:r>
      <w:r w:rsidR="004645BE" w:rsidRPr="003E1365">
        <w:t xml:space="preserve"> т</w:t>
      </w:r>
      <w:r w:rsidRPr="003E1365">
        <w:t>ыс. рублей (</w:t>
      </w:r>
      <w:r w:rsidR="00EB7075">
        <w:t xml:space="preserve">на </w:t>
      </w:r>
      <w:r w:rsidR="002D5C1D" w:rsidRPr="003E1365">
        <w:t>выплат</w:t>
      </w:r>
      <w:r w:rsidR="00EB7075">
        <w:t>у</w:t>
      </w:r>
      <w:r w:rsidR="002D5C1D" w:rsidRPr="003E1365">
        <w:t xml:space="preserve"> </w:t>
      </w:r>
      <w:r w:rsidR="00EB7075">
        <w:t>пособия по сокращению</w:t>
      </w:r>
      <w:r w:rsidR="002D5C1D" w:rsidRPr="003E1365">
        <w:t xml:space="preserve">, </w:t>
      </w:r>
      <w:r w:rsidR="004645BE" w:rsidRPr="003E1365">
        <w:t>приобретение конвертов, марок, архивных коробок</w:t>
      </w:r>
      <w:r w:rsidRPr="003E1365">
        <w:t xml:space="preserve">). </w:t>
      </w:r>
    </w:p>
    <w:p w:rsidR="00DD7A2C" w:rsidRPr="003E1365" w:rsidRDefault="00DD7A2C" w:rsidP="004C6672">
      <w:pPr>
        <w:spacing w:line="276" w:lineRule="auto"/>
        <w:ind w:firstLine="408"/>
        <w:jc w:val="both"/>
      </w:pPr>
      <w:r w:rsidRPr="003E1365">
        <w:t xml:space="preserve">В результате вносимых изменений полностью обеспечена бюджетными ассигнованиями оплата коммунальных услуг </w:t>
      </w:r>
      <w:r w:rsidR="00D51621" w:rsidRPr="003E1365">
        <w:t>на</w:t>
      </w:r>
      <w:r w:rsidRPr="003E1365">
        <w:t xml:space="preserve"> 202</w:t>
      </w:r>
      <w:r w:rsidR="00495812" w:rsidRPr="003E1365">
        <w:t>2</w:t>
      </w:r>
      <w:r w:rsidRPr="003E1365">
        <w:t xml:space="preserve"> год, </w:t>
      </w:r>
      <w:r w:rsidR="00495812" w:rsidRPr="003E1365">
        <w:t xml:space="preserve">а так же в полном объеме заложены средства на </w:t>
      </w:r>
      <w:r w:rsidRPr="003E1365">
        <w:t>выплату заработной платы.</w:t>
      </w:r>
    </w:p>
    <w:p w:rsidR="00DD7A2C" w:rsidRPr="00B31CD9" w:rsidRDefault="00DD7A2C" w:rsidP="004C6672">
      <w:pPr>
        <w:spacing w:line="276" w:lineRule="auto"/>
        <w:ind w:firstLine="408"/>
        <w:jc w:val="both"/>
      </w:pPr>
      <w:r w:rsidRPr="003E1365">
        <w:t xml:space="preserve"> </w:t>
      </w:r>
      <w:r w:rsidR="0096035C" w:rsidRPr="003E1365">
        <w:t>П</w:t>
      </w:r>
      <w:r w:rsidRPr="003E1365">
        <w:t>роектом Решения предлагается утвердить внесенные изменения в сводную бюджетную роспись, произведенные в соответствии со статьей 217 БК РФ.</w:t>
      </w:r>
    </w:p>
    <w:p w:rsidR="00DD7A2C" w:rsidRDefault="00DD7A2C" w:rsidP="004C6672">
      <w:pPr>
        <w:spacing w:line="276" w:lineRule="auto"/>
        <w:ind w:firstLine="709"/>
        <w:jc w:val="both"/>
      </w:pPr>
    </w:p>
    <w:p w:rsidR="003B4F42" w:rsidRPr="00B31CD9" w:rsidRDefault="003B4F42" w:rsidP="004C6672">
      <w:pPr>
        <w:spacing w:line="276" w:lineRule="auto"/>
        <w:ind w:firstLine="408"/>
        <w:jc w:val="center"/>
        <w:rPr>
          <w:b/>
        </w:rPr>
      </w:pPr>
      <w:r w:rsidRPr="00FB1922">
        <w:rPr>
          <w:b/>
        </w:rPr>
        <w:t>Программа муниципальных внутренних заимствований</w:t>
      </w:r>
      <w:r w:rsidRPr="00B31CD9">
        <w:rPr>
          <w:b/>
        </w:rPr>
        <w:t>.</w:t>
      </w:r>
    </w:p>
    <w:p w:rsidR="003B4F42" w:rsidRPr="00B31CD9" w:rsidRDefault="003B4F42" w:rsidP="004C6672">
      <w:pPr>
        <w:spacing w:line="276" w:lineRule="auto"/>
        <w:ind w:firstLine="408"/>
        <w:jc w:val="center"/>
        <w:rPr>
          <w:b/>
        </w:rPr>
      </w:pPr>
    </w:p>
    <w:p w:rsidR="00557887" w:rsidRDefault="003B4F42" w:rsidP="004C6672">
      <w:pPr>
        <w:spacing w:line="276" w:lineRule="auto"/>
        <w:ind w:firstLine="408"/>
        <w:jc w:val="both"/>
      </w:pPr>
      <w:r w:rsidRPr="00B31CD9">
        <w:tab/>
      </w:r>
      <w:r w:rsidR="00557887">
        <w:t>Проектом решения предлагается внести изменения в программу муниципальных внутренних заимствований Лахденпохского муниципального района на 202</w:t>
      </w:r>
      <w:r w:rsidR="00477EF6">
        <w:t>2</w:t>
      </w:r>
      <w:r w:rsidR="00557887">
        <w:t xml:space="preserve"> и 202</w:t>
      </w:r>
      <w:r w:rsidR="00477EF6">
        <w:t>3</w:t>
      </w:r>
      <w:r w:rsidR="00557887">
        <w:t xml:space="preserve"> годы </w:t>
      </w:r>
      <w:r w:rsidR="00557887" w:rsidRPr="00BA3BC5">
        <w:t>(приложение № 13, таблицы 1,2</w:t>
      </w:r>
      <w:r w:rsidR="00BA3BC5" w:rsidRPr="00BA3BC5">
        <w:t>,3</w:t>
      </w:r>
      <w:r w:rsidR="00557887" w:rsidRPr="00BA3BC5">
        <w:t xml:space="preserve">) </w:t>
      </w:r>
      <w:r w:rsidR="008B3021" w:rsidRPr="00BA3BC5">
        <w:t xml:space="preserve"> - на 202</w:t>
      </w:r>
      <w:r w:rsidR="00102109" w:rsidRPr="00BA3BC5">
        <w:t>2</w:t>
      </w:r>
      <w:r w:rsidR="008B3021" w:rsidRPr="00BA3BC5">
        <w:t xml:space="preserve"> год</w:t>
      </w:r>
      <w:r w:rsidR="008B3021">
        <w:t xml:space="preserve"> запланировано </w:t>
      </w:r>
      <w:r w:rsidR="00102109">
        <w:t>снижение суммы привлечени</w:t>
      </w:r>
      <w:r w:rsidR="005E56CE">
        <w:t>я</w:t>
      </w:r>
      <w:r w:rsidR="00102109">
        <w:t xml:space="preserve"> средств</w:t>
      </w:r>
      <w:r w:rsidR="008B3021">
        <w:t xml:space="preserve"> коммерческого кредита</w:t>
      </w:r>
      <w:r w:rsidR="00BA3BC5">
        <w:t xml:space="preserve"> на 1 500,0 тыс. рублей и изменение срока привлечения кредитных сре</w:t>
      </w:r>
      <w:proofErr w:type="gramStart"/>
      <w:r w:rsidR="00BA3BC5">
        <w:t>дств с тр</w:t>
      </w:r>
      <w:proofErr w:type="gramEnd"/>
      <w:r w:rsidR="00BA3BC5">
        <w:t>ех до полутора лет.</w:t>
      </w:r>
      <w:r w:rsidR="008B3021">
        <w:t xml:space="preserve"> </w:t>
      </w:r>
      <w:r w:rsidR="00BA3BC5">
        <w:t xml:space="preserve">Так же </w:t>
      </w:r>
      <w:r w:rsidR="00557887" w:rsidRPr="005D5190">
        <w:t>уменьшаются верхние пределы муниципального долга на 01.01.202</w:t>
      </w:r>
      <w:r w:rsidR="00FB1A06" w:rsidRPr="005D5190">
        <w:t>3</w:t>
      </w:r>
      <w:r w:rsidR="00557887" w:rsidRPr="005D5190">
        <w:t xml:space="preserve"> года, 01.01.202</w:t>
      </w:r>
      <w:r w:rsidR="00FB1A06" w:rsidRPr="005D5190">
        <w:t>4</w:t>
      </w:r>
      <w:r w:rsidR="00557887" w:rsidRPr="005D5190">
        <w:t xml:space="preserve"> года и 01.01.202</w:t>
      </w:r>
      <w:r w:rsidR="00FB1A06" w:rsidRPr="005D5190">
        <w:t>5</w:t>
      </w:r>
      <w:r w:rsidR="00557887" w:rsidRPr="005D5190">
        <w:t xml:space="preserve"> года.</w:t>
      </w:r>
      <w:r w:rsidR="00557887">
        <w:t xml:space="preserve"> </w:t>
      </w:r>
    </w:p>
    <w:p w:rsidR="00BA3BC5" w:rsidRDefault="00BA3BC5" w:rsidP="004C6672">
      <w:pPr>
        <w:spacing w:line="276" w:lineRule="auto"/>
        <w:ind w:firstLine="408"/>
        <w:jc w:val="both"/>
      </w:pPr>
    </w:p>
    <w:p w:rsidR="00C02878" w:rsidRPr="00B31CD9" w:rsidRDefault="00C02878" w:rsidP="004C6672">
      <w:pPr>
        <w:spacing w:line="276" w:lineRule="auto"/>
        <w:ind w:firstLine="408"/>
        <w:jc w:val="center"/>
        <w:rPr>
          <w:b/>
          <w:bCs/>
          <w:color w:val="auto"/>
        </w:rPr>
      </w:pPr>
      <w:r w:rsidRPr="00B31CD9">
        <w:rPr>
          <w:b/>
          <w:bCs/>
          <w:color w:val="auto"/>
        </w:rPr>
        <w:t>Дефицит.</w:t>
      </w:r>
    </w:p>
    <w:p w:rsidR="003B4F42" w:rsidRPr="00B31CD9" w:rsidRDefault="003B4F42" w:rsidP="00036771">
      <w:pPr>
        <w:ind w:firstLine="851"/>
        <w:jc w:val="center"/>
        <w:rPr>
          <w:b/>
          <w:bCs/>
          <w:color w:val="auto"/>
        </w:rPr>
      </w:pPr>
    </w:p>
    <w:p w:rsidR="00B73B1B" w:rsidRDefault="00B73B1B" w:rsidP="004C6672">
      <w:pPr>
        <w:spacing w:line="276" w:lineRule="auto"/>
        <w:ind w:firstLine="851"/>
        <w:jc w:val="both"/>
      </w:pPr>
      <w:r w:rsidRPr="00B31CD9">
        <w:rPr>
          <w:b/>
          <w:bCs/>
          <w:color w:val="auto"/>
        </w:rPr>
        <w:tab/>
      </w:r>
      <w:r w:rsidR="000B08BE" w:rsidRPr="00E942A4">
        <w:rPr>
          <w:bCs/>
          <w:color w:val="auto"/>
        </w:rPr>
        <w:t xml:space="preserve">Вносимые изменения приведут к </w:t>
      </w:r>
      <w:r w:rsidR="0038227A" w:rsidRPr="00E942A4">
        <w:rPr>
          <w:bCs/>
          <w:color w:val="auto"/>
        </w:rPr>
        <w:t>увеличению</w:t>
      </w:r>
      <w:r w:rsidR="000B08BE" w:rsidRPr="00E942A4">
        <w:rPr>
          <w:bCs/>
          <w:color w:val="auto"/>
        </w:rPr>
        <w:t xml:space="preserve"> размера дефицита бюджета Лахденпохского муниципального района в 202</w:t>
      </w:r>
      <w:r w:rsidR="0038227A" w:rsidRPr="00E942A4">
        <w:rPr>
          <w:bCs/>
          <w:color w:val="auto"/>
        </w:rPr>
        <w:t>2</w:t>
      </w:r>
      <w:r w:rsidR="000B08BE" w:rsidRPr="00E942A4">
        <w:rPr>
          <w:bCs/>
          <w:color w:val="auto"/>
        </w:rPr>
        <w:t xml:space="preserve"> году</w:t>
      </w:r>
      <w:r w:rsidR="00C42B7A" w:rsidRPr="00E942A4">
        <w:rPr>
          <w:bCs/>
          <w:color w:val="auto"/>
        </w:rPr>
        <w:t xml:space="preserve"> на </w:t>
      </w:r>
      <w:r w:rsidR="002A5D13" w:rsidRPr="00E942A4">
        <w:rPr>
          <w:bCs/>
          <w:color w:val="auto"/>
        </w:rPr>
        <w:t>9</w:t>
      </w:r>
      <w:r w:rsidR="0038227A" w:rsidRPr="00E942A4">
        <w:rPr>
          <w:bCs/>
          <w:color w:val="auto"/>
        </w:rPr>
        <w:t> 000,00</w:t>
      </w:r>
      <w:r w:rsidR="00C42B7A" w:rsidRPr="00E942A4">
        <w:rPr>
          <w:bCs/>
          <w:color w:val="auto"/>
        </w:rPr>
        <w:t xml:space="preserve"> тыс. рублей. Р</w:t>
      </w:r>
      <w:r w:rsidR="00097001" w:rsidRPr="00E942A4">
        <w:rPr>
          <w:bCs/>
          <w:color w:val="auto"/>
        </w:rPr>
        <w:t xml:space="preserve">азмер </w:t>
      </w:r>
      <w:r w:rsidR="00C42B7A" w:rsidRPr="00E942A4">
        <w:rPr>
          <w:bCs/>
          <w:color w:val="auto"/>
        </w:rPr>
        <w:t>дефицита</w:t>
      </w:r>
      <w:r w:rsidR="00097001" w:rsidRPr="00E942A4">
        <w:rPr>
          <w:bCs/>
          <w:color w:val="auto"/>
        </w:rPr>
        <w:t xml:space="preserve"> составит </w:t>
      </w:r>
      <w:r w:rsidR="0038227A" w:rsidRPr="00E942A4">
        <w:rPr>
          <w:bCs/>
          <w:color w:val="auto"/>
        </w:rPr>
        <w:t>2</w:t>
      </w:r>
      <w:r w:rsidR="002A5D13" w:rsidRPr="00E942A4">
        <w:rPr>
          <w:bCs/>
          <w:color w:val="auto"/>
        </w:rPr>
        <w:t>2</w:t>
      </w:r>
      <w:r w:rsidR="008B3021" w:rsidRPr="00E942A4">
        <w:t> </w:t>
      </w:r>
      <w:r w:rsidR="0038227A" w:rsidRPr="00E942A4">
        <w:t>800</w:t>
      </w:r>
      <w:r w:rsidR="008B3021" w:rsidRPr="00E942A4">
        <w:t>,0</w:t>
      </w:r>
      <w:r w:rsidR="0038227A" w:rsidRPr="00E942A4">
        <w:t>0</w:t>
      </w:r>
      <w:r w:rsidR="00097001" w:rsidRPr="00E942A4">
        <w:t xml:space="preserve"> тыс. рублей.</w:t>
      </w:r>
    </w:p>
    <w:p w:rsidR="005031EB" w:rsidRDefault="005031EB" w:rsidP="004C6672">
      <w:pPr>
        <w:spacing w:line="276" w:lineRule="auto"/>
        <w:ind w:firstLine="851"/>
        <w:jc w:val="both"/>
        <w:rPr>
          <w:bCs/>
          <w:color w:val="auto"/>
        </w:rPr>
      </w:pPr>
      <w:r>
        <w:t xml:space="preserve">Расчетный дефицит составляет </w:t>
      </w:r>
      <w:r w:rsidR="008B3021">
        <w:t>1</w:t>
      </w:r>
      <w:r w:rsidR="00E942A4">
        <w:t>5</w:t>
      </w:r>
      <w:r w:rsidR="00561022">
        <w:t>,</w:t>
      </w:r>
      <w:r w:rsidR="00E942A4">
        <w:t>9</w:t>
      </w:r>
      <w:r>
        <w:t xml:space="preserve"> % от </w:t>
      </w:r>
      <w:r w:rsidRPr="005031EB">
        <w:rPr>
          <w:bCs/>
        </w:rPr>
        <w:t>утвержденного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</w:t>
      </w:r>
      <w:r>
        <w:rPr>
          <w:bCs/>
        </w:rPr>
        <w:t>.</w:t>
      </w:r>
    </w:p>
    <w:p w:rsidR="00097001" w:rsidRDefault="00097001" w:rsidP="005A58BA">
      <w:pPr>
        <w:spacing w:line="276" w:lineRule="auto"/>
        <w:ind w:firstLine="851"/>
        <w:jc w:val="both"/>
        <w:rPr>
          <w:bCs/>
          <w:color w:val="auto"/>
        </w:rPr>
      </w:pPr>
      <w:r w:rsidRPr="00097001">
        <w:rPr>
          <w:bCs/>
          <w:color w:val="auto"/>
        </w:rPr>
        <w:t xml:space="preserve">Дефицит местного бюджета в соответствии с пунктом 3 статьи 92.1 БК РФ не должен превышать 10 % утвержденного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 Превышение указанных ограничений может быть осуществлено только в случае утверждения муниципальным правовым актом представительного органа муниципального образования остатков средств на счетах по учету средств местного бюджета (в пределах суммы снижения). Проектом предлагается утвердить в составе источников финансирования дефицита бюджета снижение остатков на счете бюджета в размере  </w:t>
      </w:r>
      <w:r w:rsidR="00E942A4">
        <w:rPr>
          <w:bCs/>
          <w:color w:val="auto"/>
        </w:rPr>
        <w:t xml:space="preserve">10 500,00 </w:t>
      </w:r>
      <w:r w:rsidRPr="00097001">
        <w:rPr>
          <w:bCs/>
          <w:color w:val="auto"/>
        </w:rPr>
        <w:t xml:space="preserve"> тыс. рублей или </w:t>
      </w:r>
      <w:r w:rsidR="00E942A4">
        <w:rPr>
          <w:bCs/>
          <w:color w:val="auto"/>
        </w:rPr>
        <w:t>7,3</w:t>
      </w:r>
      <w:r w:rsidR="008B3021">
        <w:rPr>
          <w:bCs/>
          <w:color w:val="auto"/>
        </w:rPr>
        <w:t xml:space="preserve"> </w:t>
      </w:r>
      <w:r w:rsidRPr="00097001">
        <w:rPr>
          <w:bCs/>
          <w:color w:val="auto"/>
        </w:rPr>
        <w:t xml:space="preserve"> % от прогнозируемого объема налоговых и неналоговых доходов бюджета. </w:t>
      </w:r>
    </w:p>
    <w:p w:rsidR="006444FB" w:rsidRDefault="006444FB" w:rsidP="006444FB">
      <w:pPr>
        <w:spacing w:line="276" w:lineRule="auto"/>
        <w:jc w:val="center"/>
        <w:rPr>
          <w:b/>
          <w:color w:val="auto"/>
        </w:rPr>
      </w:pPr>
      <w:r w:rsidRPr="006444FB">
        <w:rPr>
          <w:b/>
          <w:color w:val="auto"/>
        </w:rPr>
        <w:lastRenderedPageBreak/>
        <w:t>Изменение основных характеристик бюджета на плановый период  2022-2023  годов.</w:t>
      </w:r>
    </w:p>
    <w:p w:rsidR="006444FB" w:rsidRDefault="006444FB" w:rsidP="006444FB">
      <w:pPr>
        <w:spacing w:line="276" w:lineRule="auto"/>
        <w:jc w:val="center"/>
        <w:rPr>
          <w:b/>
          <w:color w:val="auto"/>
        </w:rPr>
      </w:pPr>
    </w:p>
    <w:p w:rsidR="006444FB" w:rsidRPr="006444FB" w:rsidRDefault="006444FB" w:rsidP="006444FB">
      <w:pPr>
        <w:spacing w:line="276" w:lineRule="auto"/>
        <w:jc w:val="center"/>
        <w:rPr>
          <w:b/>
          <w:color w:val="auto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7"/>
        <w:gridCol w:w="1457"/>
      </w:tblGrid>
      <w:tr w:rsidR="006444FB" w:rsidRPr="006444FB" w:rsidTr="003F3A7B">
        <w:tc>
          <w:tcPr>
            <w:tcW w:w="1456" w:type="dxa"/>
            <w:vMerge w:val="restart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Показатели</w:t>
            </w:r>
          </w:p>
        </w:tc>
        <w:tc>
          <w:tcPr>
            <w:tcW w:w="2912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Утверждено по бюджету</w:t>
            </w:r>
          </w:p>
        </w:tc>
        <w:tc>
          <w:tcPr>
            <w:tcW w:w="2912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Предложения по корректировкам</w:t>
            </w:r>
          </w:p>
        </w:tc>
        <w:tc>
          <w:tcPr>
            <w:tcW w:w="2914" w:type="dxa"/>
            <w:gridSpan w:val="2"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Параметры проекта бюджета</w:t>
            </w:r>
          </w:p>
        </w:tc>
      </w:tr>
      <w:tr w:rsidR="006444FB" w:rsidRPr="006444FB" w:rsidTr="003F3A7B">
        <w:tc>
          <w:tcPr>
            <w:tcW w:w="1456" w:type="dxa"/>
            <w:vMerge/>
            <w:vAlign w:val="center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56" w:type="dxa"/>
          </w:tcPr>
          <w:p w:rsidR="006444FB" w:rsidRPr="006444FB" w:rsidRDefault="006444FB" w:rsidP="006C5B72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6C5B72">
              <w:rPr>
                <w:color w:val="auto"/>
              </w:rPr>
              <w:t>3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6444FB" w:rsidRPr="006444FB" w:rsidRDefault="006444FB" w:rsidP="006C5B72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6C5B72">
              <w:rPr>
                <w:color w:val="auto"/>
              </w:rPr>
              <w:t>4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6444FB" w:rsidRPr="006444FB" w:rsidRDefault="006444FB" w:rsidP="006C5B72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6C5B72">
              <w:rPr>
                <w:color w:val="auto"/>
              </w:rPr>
              <w:t>3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6" w:type="dxa"/>
          </w:tcPr>
          <w:p w:rsidR="006444FB" w:rsidRPr="006444FB" w:rsidRDefault="006444FB" w:rsidP="006C5B72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6C5B72">
              <w:rPr>
                <w:color w:val="auto"/>
              </w:rPr>
              <w:t>4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7" w:type="dxa"/>
          </w:tcPr>
          <w:p w:rsidR="006444FB" w:rsidRPr="006444FB" w:rsidRDefault="006444FB" w:rsidP="006C5B72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6C5B72">
              <w:rPr>
                <w:color w:val="auto"/>
              </w:rPr>
              <w:t>3</w:t>
            </w:r>
            <w:r w:rsidRPr="006444FB">
              <w:rPr>
                <w:color w:val="auto"/>
              </w:rPr>
              <w:t xml:space="preserve"> год</w:t>
            </w:r>
          </w:p>
        </w:tc>
        <w:tc>
          <w:tcPr>
            <w:tcW w:w="1457" w:type="dxa"/>
          </w:tcPr>
          <w:p w:rsidR="006444FB" w:rsidRPr="006444FB" w:rsidRDefault="006444FB" w:rsidP="006C5B72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202</w:t>
            </w:r>
            <w:r w:rsidR="006C5B72">
              <w:rPr>
                <w:color w:val="auto"/>
              </w:rPr>
              <w:t>4</w:t>
            </w:r>
            <w:r w:rsidRPr="006444FB">
              <w:rPr>
                <w:color w:val="auto"/>
              </w:rPr>
              <w:t xml:space="preserve"> год</w:t>
            </w:r>
          </w:p>
        </w:tc>
      </w:tr>
      <w:tr w:rsidR="001119DB" w:rsidRPr="006444FB" w:rsidTr="003F3A7B">
        <w:tc>
          <w:tcPr>
            <w:tcW w:w="1456" w:type="dxa"/>
          </w:tcPr>
          <w:p w:rsidR="001119DB" w:rsidRPr="006444FB" w:rsidRDefault="001119D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1. Доходы</w:t>
            </w:r>
          </w:p>
        </w:tc>
        <w:tc>
          <w:tcPr>
            <w:tcW w:w="1456" w:type="dxa"/>
          </w:tcPr>
          <w:p w:rsidR="001119DB" w:rsidRPr="006444FB" w:rsidRDefault="001119DB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367 088,18</w:t>
            </w:r>
          </w:p>
        </w:tc>
        <w:tc>
          <w:tcPr>
            <w:tcW w:w="1456" w:type="dxa"/>
          </w:tcPr>
          <w:p w:rsidR="001119DB" w:rsidRPr="006444FB" w:rsidRDefault="001119DB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372 700,29</w:t>
            </w:r>
          </w:p>
        </w:tc>
        <w:tc>
          <w:tcPr>
            <w:tcW w:w="1456" w:type="dxa"/>
          </w:tcPr>
          <w:p w:rsidR="001119DB" w:rsidRPr="006444FB" w:rsidRDefault="001119DB" w:rsidP="00F22C5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15 889,09</w:t>
            </w:r>
          </w:p>
        </w:tc>
        <w:tc>
          <w:tcPr>
            <w:tcW w:w="1456" w:type="dxa"/>
          </w:tcPr>
          <w:p w:rsidR="001119DB" w:rsidRPr="006444FB" w:rsidRDefault="001119DB" w:rsidP="00F22C5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10 411,79</w:t>
            </w:r>
          </w:p>
        </w:tc>
        <w:tc>
          <w:tcPr>
            <w:tcW w:w="1457" w:type="dxa"/>
          </w:tcPr>
          <w:p w:rsidR="001119DB" w:rsidRPr="006444FB" w:rsidRDefault="001119DB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382 977,27</w:t>
            </w:r>
          </w:p>
        </w:tc>
        <w:tc>
          <w:tcPr>
            <w:tcW w:w="1457" w:type="dxa"/>
          </w:tcPr>
          <w:p w:rsidR="001119DB" w:rsidRPr="006444FB" w:rsidRDefault="001119DB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383 112,08</w:t>
            </w:r>
          </w:p>
        </w:tc>
      </w:tr>
      <w:tr w:rsidR="006444FB" w:rsidRPr="006444FB" w:rsidTr="003F3A7B">
        <w:tc>
          <w:tcPr>
            <w:tcW w:w="1456" w:type="dxa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2. Расходы</w:t>
            </w:r>
          </w:p>
        </w:tc>
        <w:tc>
          <w:tcPr>
            <w:tcW w:w="1456" w:type="dxa"/>
          </w:tcPr>
          <w:p w:rsidR="006444FB" w:rsidRPr="006444FB" w:rsidRDefault="00277E83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374 088,18</w:t>
            </w:r>
          </w:p>
        </w:tc>
        <w:tc>
          <w:tcPr>
            <w:tcW w:w="1456" w:type="dxa"/>
          </w:tcPr>
          <w:p w:rsidR="00277E83" w:rsidRPr="006444FB" w:rsidRDefault="00277E83" w:rsidP="00277E83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380 700,29</w:t>
            </w:r>
          </w:p>
        </w:tc>
        <w:tc>
          <w:tcPr>
            <w:tcW w:w="1456" w:type="dxa"/>
          </w:tcPr>
          <w:p w:rsidR="006444FB" w:rsidRPr="006444FB" w:rsidRDefault="00115B90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15 889,09</w:t>
            </w:r>
          </w:p>
        </w:tc>
        <w:tc>
          <w:tcPr>
            <w:tcW w:w="1456" w:type="dxa"/>
          </w:tcPr>
          <w:p w:rsidR="006444FB" w:rsidRPr="006444FB" w:rsidRDefault="00115B90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10 411,79</w:t>
            </w:r>
          </w:p>
        </w:tc>
        <w:tc>
          <w:tcPr>
            <w:tcW w:w="1457" w:type="dxa"/>
          </w:tcPr>
          <w:p w:rsidR="006444FB" w:rsidRPr="006444FB" w:rsidRDefault="008939CE" w:rsidP="008939CE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389 977,27</w:t>
            </w:r>
          </w:p>
        </w:tc>
        <w:tc>
          <w:tcPr>
            <w:tcW w:w="1457" w:type="dxa"/>
          </w:tcPr>
          <w:p w:rsidR="006444FB" w:rsidRPr="006444FB" w:rsidRDefault="008939CE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391 112,08</w:t>
            </w:r>
          </w:p>
        </w:tc>
      </w:tr>
      <w:tr w:rsidR="006444FB" w:rsidRPr="006444FB" w:rsidTr="003F3A7B">
        <w:tc>
          <w:tcPr>
            <w:tcW w:w="1456" w:type="dxa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3. Дефицит</w:t>
            </w:r>
          </w:p>
        </w:tc>
        <w:tc>
          <w:tcPr>
            <w:tcW w:w="1456" w:type="dxa"/>
          </w:tcPr>
          <w:p w:rsidR="006444FB" w:rsidRPr="006444FB" w:rsidRDefault="00277E83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7 000,00</w:t>
            </w:r>
          </w:p>
        </w:tc>
        <w:tc>
          <w:tcPr>
            <w:tcW w:w="1456" w:type="dxa"/>
          </w:tcPr>
          <w:p w:rsidR="006444FB" w:rsidRPr="006444FB" w:rsidRDefault="00277E83" w:rsidP="003F3A7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8 000,00</w:t>
            </w:r>
          </w:p>
        </w:tc>
        <w:tc>
          <w:tcPr>
            <w:tcW w:w="1456" w:type="dxa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>0</w:t>
            </w:r>
          </w:p>
        </w:tc>
        <w:tc>
          <w:tcPr>
            <w:tcW w:w="1456" w:type="dxa"/>
          </w:tcPr>
          <w:p w:rsidR="006444FB" w:rsidRPr="006444FB" w:rsidRDefault="006444FB" w:rsidP="006444FB">
            <w:pPr>
              <w:spacing w:line="276" w:lineRule="auto"/>
              <w:jc w:val="center"/>
              <w:rPr>
                <w:color w:val="auto"/>
              </w:rPr>
            </w:pPr>
            <w:r w:rsidRPr="006444FB">
              <w:rPr>
                <w:color w:val="auto"/>
              </w:rPr>
              <w:t xml:space="preserve">0 </w:t>
            </w:r>
          </w:p>
        </w:tc>
        <w:tc>
          <w:tcPr>
            <w:tcW w:w="1457" w:type="dxa"/>
          </w:tcPr>
          <w:p w:rsidR="006444FB" w:rsidRPr="006444FB" w:rsidRDefault="008939CE" w:rsidP="008939CE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7 000,00</w:t>
            </w:r>
          </w:p>
        </w:tc>
        <w:tc>
          <w:tcPr>
            <w:tcW w:w="1457" w:type="dxa"/>
          </w:tcPr>
          <w:p w:rsidR="006444FB" w:rsidRPr="006444FB" w:rsidRDefault="008939CE" w:rsidP="006444FB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8 000,00</w:t>
            </w:r>
          </w:p>
        </w:tc>
      </w:tr>
    </w:tbl>
    <w:p w:rsidR="006444FB" w:rsidRPr="006444FB" w:rsidRDefault="006444FB" w:rsidP="006444FB">
      <w:pPr>
        <w:spacing w:line="276" w:lineRule="auto"/>
        <w:jc w:val="center"/>
        <w:rPr>
          <w:color w:val="auto"/>
        </w:rPr>
      </w:pPr>
    </w:p>
    <w:p w:rsidR="0046673B" w:rsidRDefault="0046673B" w:rsidP="0046673B">
      <w:pPr>
        <w:spacing w:line="276" w:lineRule="auto"/>
        <w:jc w:val="center"/>
        <w:rPr>
          <w:b/>
        </w:rPr>
      </w:pPr>
      <w:r>
        <w:rPr>
          <w:b/>
        </w:rPr>
        <w:t>Прогноз изменения доходов.</w:t>
      </w:r>
    </w:p>
    <w:p w:rsidR="0046673B" w:rsidRDefault="0046673B" w:rsidP="004C6672">
      <w:pPr>
        <w:spacing w:line="276" w:lineRule="auto"/>
        <w:ind w:firstLine="709"/>
        <w:jc w:val="both"/>
      </w:pPr>
      <w:r w:rsidRPr="004C6672">
        <w:t>Проект предусматривает увеличение прогноза поступления доходов в бюджет в 202</w:t>
      </w:r>
      <w:r w:rsidR="00CF3ADA" w:rsidRPr="004C6672">
        <w:t>3</w:t>
      </w:r>
      <w:r w:rsidRPr="004C6672">
        <w:t xml:space="preserve"> году на </w:t>
      </w:r>
      <w:r w:rsidR="00CF3ADA" w:rsidRPr="004C6672">
        <w:rPr>
          <w:color w:val="auto"/>
        </w:rPr>
        <w:t xml:space="preserve">15 889,09 </w:t>
      </w:r>
      <w:r w:rsidRPr="004C6672">
        <w:t>тыс. рублей, в том числе за счет:</w:t>
      </w:r>
    </w:p>
    <w:p w:rsidR="004C6672" w:rsidRPr="00FD21C6" w:rsidRDefault="004C6672" w:rsidP="004C6672">
      <w:pPr>
        <w:spacing w:line="276" w:lineRule="auto"/>
        <w:ind w:firstLine="709"/>
        <w:jc w:val="both"/>
      </w:pPr>
      <w:r>
        <w:t xml:space="preserve">- </w:t>
      </w:r>
      <w:r w:rsidRPr="004C6672">
        <w:t>уменьшения прогнозных показателей доходов от уплаты акцизов на нефтепродукты на 2</w:t>
      </w:r>
      <w:r>
        <w:t>24</w:t>
      </w:r>
      <w:r w:rsidRPr="004C6672">
        <w:t>,</w:t>
      </w:r>
      <w:r>
        <w:t>91</w:t>
      </w:r>
      <w:r w:rsidRPr="004C6672">
        <w:t xml:space="preserve"> тыс. рублей;</w:t>
      </w:r>
    </w:p>
    <w:p w:rsidR="004C6672" w:rsidRDefault="004C6672" w:rsidP="004C6672">
      <w:pPr>
        <w:spacing w:line="276" w:lineRule="auto"/>
        <w:ind w:firstLine="708"/>
        <w:jc w:val="both"/>
      </w:pPr>
      <w:r>
        <w:t xml:space="preserve">- увеличения целевых средств субсидии на </w:t>
      </w:r>
      <w:r w:rsidRPr="008A6F0E">
        <w:t>реализаци</w:t>
      </w:r>
      <w:r>
        <w:t>ю</w:t>
      </w:r>
      <w:r w:rsidRPr="008A6F0E">
        <w:t xml:space="preserve"> мероприятий по модернизации школьных систем образования </w:t>
      </w:r>
      <w:r>
        <w:t>на  5 571,8 тыс. рублей;</w:t>
      </w:r>
    </w:p>
    <w:p w:rsidR="0046673B" w:rsidRDefault="0046673B" w:rsidP="004C6672">
      <w:pPr>
        <w:spacing w:line="276" w:lineRule="auto"/>
        <w:ind w:firstLine="708"/>
        <w:jc w:val="both"/>
      </w:pPr>
      <w:r>
        <w:t xml:space="preserve">- увеличения иного межбюджетного трансферта на </w:t>
      </w:r>
      <w:r w:rsidRPr="00A45FE4"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t xml:space="preserve">  на 1</w:t>
      </w:r>
      <w:r w:rsidR="004C6672">
        <w:t>0 542,2</w:t>
      </w:r>
      <w:r>
        <w:t xml:space="preserve"> тыс. рублей.</w:t>
      </w:r>
    </w:p>
    <w:p w:rsidR="0046673B" w:rsidRDefault="0046673B" w:rsidP="004C6672">
      <w:pPr>
        <w:spacing w:line="276" w:lineRule="auto"/>
        <w:ind w:firstLine="709"/>
        <w:jc w:val="both"/>
      </w:pPr>
      <w:proofErr w:type="gramStart"/>
      <w:r w:rsidRPr="004C6672">
        <w:t>Проект предусматривает увеличение прогноза поступления доходов в бюджет в 202</w:t>
      </w:r>
      <w:r w:rsidR="00CF3ADA" w:rsidRPr="004C6672">
        <w:t>4</w:t>
      </w:r>
      <w:r w:rsidRPr="004C6672">
        <w:t xml:space="preserve"> году на </w:t>
      </w:r>
      <w:r w:rsidR="00CF3ADA" w:rsidRPr="004C6672">
        <w:rPr>
          <w:color w:val="auto"/>
        </w:rPr>
        <w:t xml:space="preserve">10 411,79 </w:t>
      </w:r>
      <w:r w:rsidRPr="004C6672">
        <w:t xml:space="preserve">тыс. рублей, в том числе за счет </w:t>
      </w:r>
      <w:r w:rsidR="004C6672" w:rsidRPr="004C6672">
        <w:t>уменьшения прогнозных показателей доходов от уплаты акцизов на нефтепродукты на 2</w:t>
      </w:r>
      <w:r w:rsidR="004C6672">
        <w:t>24</w:t>
      </w:r>
      <w:r w:rsidR="004C6672" w:rsidRPr="004C6672">
        <w:t>,</w:t>
      </w:r>
      <w:r w:rsidR="004C6672">
        <w:t>91</w:t>
      </w:r>
      <w:r w:rsidR="004C6672" w:rsidRPr="004C6672">
        <w:t xml:space="preserve"> тыс. рублей </w:t>
      </w:r>
      <w:r w:rsidR="004C6672">
        <w:t xml:space="preserve">и увеличения </w:t>
      </w:r>
      <w:r w:rsidRPr="004C6672">
        <w:t>иного межбюджетного трансферта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на</w:t>
      </w:r>
      <w:r>
        <w:t xml:space="preserve"> 1</w:t>
      </w:r>
      <w:r w:rsidR="004C6672">
        <w:t>0 636,7</w:t>
      </w:r>
      <w:r>
        <w:t xml:space="preserve"> тыс. рублей.</w:t>
      </w:r>
      <w:proofErr w:type="gramEnd"/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бюджета по доходам в соответствии с классификацией доходов на плановый период 202</w:t>
      </w:r>
      <w:r w:rsidR="004C6672">
        <w:rPr>
          <w:color w:val="auto"/>
        </w:rPr>
        <w:t>3</w:t>
      </w:r>
      <w:r w:rsidRPr="00595E47">
        <w:rPr>
          <w:color w:val="auto"/>
        </w:rPr>
        <w:t xml:space="preserve"> и 202</w:t>
      </w:r>
      <w:r w:rsidR="004C6672">
        <w:rPr>
          <w:color w:val="auto"/>
        </w:rPr>
        <w:t>4</w:t>
      </w:r>
      <w:r w:rsidRPr="00595E47">
        <w:rPr>
          <w:color w:val="auto"/>
        </w:rPr>
        <w:t xml:space="preserve"> годов изложено в приложении 2 к пояснительной записке.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поступления доходов по главным администраторам доходов бюджета Лахденпохского муниципального района на плановый период 202</w:t>
      </w:r>
      <w:r w:rsidR="004C6672">
        <w:rPr>
          <w:color w:val="auto"/>
        </w:rPr>
        <w:t>3</w:t>
      </w:r>
      <w:r w:rsidRPr="00595E47">
        <w:rPr>
          <w:color w:val="auto"/>
        </w:rPr>
        <w:t xml:space="preserve"> и 202</w:t>
      </w:r>
      <w:r w:rsidR="004C6672">
        <w:rPr>
          <w:color w:val="auto"/>
        </w:rPr>
        <w:t>4</w:t>
      </w:r>
      <w:r w:rsidRPr="00595E47">
        <w:rPr>
          <w:color w:val="auto"/>
        </w:rPr>
        <w:t xml:space="preserve"> годов представлены в приложении 4 к пояснительной записке.</w:t>
      </w:r>
    </w:p>
    <w:p w:rsidR="0046673B" w:rsidRPr="00595E47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595E47">
        <w:rPr>
          <w:color w:val="auto"/>
        </w:rPr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на плановый период 202</w:t>
      </w:r>
      <w:r w:rsidR="004C6672">
        <w:rPr>
          <w:color w:val="auto"/>
        </w:rPr>
        <w:t>3</w:t>
      </w:r>
      <w:r w:rsidRPr="00595E47">
        <w:rPr>
          <w:color w:val="auto"/>
        </w:rPr>
        <w:t xml:space="preserve"> и 202</w:t>
      </w:r>
      <w:r w:rsidR="004C6672">
        <w:rPr>
          <w:color w:val="auto"/>
        </w:rPr>
        <w:t>4</w:t>
      </w:r>
      <w:r w:rsidRPr="00595E47">
        <w:rPr>
          <w:color w:val="auto"/>
        </w:rPr>
        <w:t xml:space="preserve"> годов, представлены в приложении 6 к пояснительной записке.</w:t>
      </w:r>
    </w:p>
    <w:p w:rsidR="0046673B" w:rsidRDefault="0046673B" w:rsidP="004C6672">
      <w:pPr>
        <w:spacing w:line="276" w:lineRule="auto"/>
        <w:jc w:val="center"/>
        <w:rPr>
          <w:b/>
        </w:rPr>
      </w:pPr>
    </w:p>
    <w:p w:rsidR="0046673B" w:rsidRPr="00672BCD" w:rsidRDefault="0046673B" w:rsidP="004C6672">
      <w:pPr>
        <w:spacing w:line="276" w:lineRule="auto"/>
        <w:jc w:val="center"/>
        <w:rPr>
          <w:b/>
        </w:rPr>
      </w:pPr>
      <w:r w:rsidRPr="00672BCD">
        <w:rPr>
          <w:b/>
        </w:rPr>
        <w:t>Изменение объема и структуры расходов.</w:t>
      </w:r>
    </w:p>
    <w:p w:rsidR="0046673B" w:rsidRPr="00672BCD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672BCD">
        <w:rPr>
          <w:color w:val="auto"/>
        </w:rPr>
        <w:t>Проект предусматривает увеличение бюджетных ассигнований в 202</w:t>
      </w:r>
      <w:r>
        <w:rPr>
          <w:color w:val="auto"/>
        </w:rPr>
        <w:t>3</w:t>
      </w:r>
      <w:r w:rsidRPr="00672BCD">
        <w:rPr>
          <w:color w:val="auto"/>
        </w:rPr>
        <w:t xml:space="preserve"> году на </w:t>
      </w:r>
      <w:r>
        <w:rPr>
          <w:color w:val="auto"/>
        </w:rPr>
        <w:t xml:space="preserve">15 889,09 </w:t>
      </w:r>
      <w:r w:rsidRPr="00672BCD">
        <w:rPr>
          <w:color w:val="auto"/>
        </w:rPr>
        <w:t>тыс. рублей</w:t>
      </w:r>
      <w:r>
        <w:rPr>
          <w:color w:val="auto"/>
        </w:rPr>
        <w:t xml:space="preserve"> в соответствии с направлениями предоставления межбюджетных трансфертов из бюджета Республики Карелия.</w:t>
      </w:r>
    </w:p>
    <w:p w:rsidR="0046673B" w:rsidRPr="005E055C" w:rsidRDefault="0046673B" w:rsidP="004C6672">
      <w:pPr>
        <w:spacing w:line="276" w:lineRule="auto"/>
        <w:ind w:firstLine="708"/>
        <w:jc w:val="both"/>
        <w:rPr>
          <w:color w:val="auto"/>
        </w:rPr>
      </w:pPr>
      <w:r w:rsidRPr="00672BCD">
        <w:rPr>
          <w:color w:val="auto"/>
        </w:rPr>
        <w:t>Проект предусматривает увеличение бюджетных ассигнований в 202</w:t>
      </w:r>
      <w:r>
        <w:rPr>
          <w:color w:val="auto"/>
        </w:rPr>
        <w:t>4</w:t>
      </w:r>
      <w:r w:rsidRPr="00672BCD">
        <w:rPr>
          <w:color w:val="auto"/>
        </w:rPr>
        <w:t xml:space="preserve"> году на </w:t>
      </w:r>
      <w:r>
        <w:rPr>
          <w:color w:val="auto"/>
        </w:rPr>
        <w:t xml:space="preserve">10 411,79 </w:t>
      </w:r>
      <w:r w:rsidRPr="00672BCD">
        <w:rPr>
          <w:color w:val="auto"/>
        </w:rPr>
        <w:t>тыс. рублей</w:t>
      </w:r>
      <w:r w:rsidRPr="005E055C">
        <w:rPr>
          <w:color w:val="auto"/>
        </w:rPr>
        <w:t xml:space="preserve"> в соответствии с направлениями предоставления межбюджетных трансфертов из бюджета Республики Карелия.</w:t>
      </w:r>
    </w:p>
    <w:p w:rsidR="0046673B" w:rsidRDefault="0046673B" w:rsidP="004C6672">
      <w:pPr>
        <w:spacing w:line="276" w:lineRule="auto"/>
        <w:jc w:val="center"/>
        <w:rPr>
          <w:b/>
          <w:bCs/>
          <w:color w:val="auto"/>
        </w:rPr>
      </w:pPr>
      <w:bookmarkStart w:id="0" w:name="_GoBack"/>
      <w:bookmarkEnd w:id="0"/>
    </w:p>
    <w:p w:rsidR="0046673B" w:rsidRDefault="0046673B" w:rsidP="004C6672">
      <w:pPr>
        <w:spacing w:line="276" w:lineRule="auto"/>
        <w:jc w:val="center"/>
        <w:rPr>
          <w:b/>
          <w:bCs/>
          <w:color w:val="auto"/>
        </w:rPr>
      </w:pPr>
      <w:r w:rsidRPr="00C34CFF">
        <w:rPr>
          <w:b/>
          <w:bCs/>
          <w:color w:val="auto"/>
        </w:rPr>
        <w:t>Дефицит.</w:t>
      </w:r>
    </w:p>
    <w:p w:rsidR="0046673B" w:rsidRPr="003B4F42" w:rsidRDefault="0046673B" w:rsidP="004C6672">
      <w:pPr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ab/>
        <w:t>Вносимые изменения не приведут к изменению размера дефицита бюджета Лахденпохского муниципального района в 2023 и 2024 годах.</w:t>
      </w:r>
    </w:p>
    <w:p w:rsidR="00CA2448" w:rsidRDefault="00CA2448" w:rsidP="004C6672">
      <w:pPr>
        <w:spacing w:line="276" w:lineRule="auto"/>
        <w:rPr>
          <w:color w:val="auto"/>
        </w:rPr>
      </w:pPr>
    </w:p>
    <w:p w:rsidR="00473AF2" w:rsidRPr="00FD21C6" w:rsidRDefault="00473AF2">
      <w:pPr>
        <w:spacing w:line="276" w:lineRule="auto"/>
        <w:jc w:val="both"/>
      </w:pPr>
      <w:r w:rsidRPr="00FD21C6">
        <w:t>Начальник финансового управления</w:t>
      </w:r>
    </w:p>
    <w:p w:rsidR="00473AF2" w:rsidRDefault="00473AF2">
      <w:pPr>
        <w:spacing w:line="276" w:lineRule="auto"/>
        <w:jc w:val="both"/>
        <w:rPr>
          <w:sz w:val="22"/>
          <w:szCs w:val="22"/>
        </w:rPr>
      </w:pPr>
      <w:r w:rsidRPr="00FD21C6">
        <w:t xml:space="preserve">Администрации Лахденпохского муниципального района                            </w:t>
      </w:r>
      <w:r w:rsidRPr="00FD21C6">
        <w:tab/>
      </w:r>
      <w:r w:rsidRPr="00FD21C6">
        <w:tab/>
        <w:t>Т.В. Сергушкина</w:t>
      </w:r>
    </w:p>
    <w:sectPr w:rsidR="00473AF2" w:rsidSect="00A07F69">
      <w:headerReference w:type="default" r:id="rId9"/>
      <w:pgSz w:w="11906" w:h="16838"/>
      <w:pgMar w:top="567" w:right="794" w:bottom="567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083" w:rsidRDefault="00C67083" w:rsidP="00C67083">
      <w:r>
        <w:separator/>
      </w:r>
    </w:p>
  </w:endnote>
  <w:endnote w:type="continuationSeparator" w:id="0">
    <w:p w:rsidR="00C67083" w:rsidRDefault="00C67083" w:rsidP="00C6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083" w:rsidRDefault="00C67083" w:rsidP="00C67083">
      <w:r>
        <w:separator/>
      </w:r>
    </w:p>
  </w:footnote>
  <w:footnote w:type="continuationSeparator" w:id="0">
    <w:p w:rsidR="00C67083" w:rsidRDefault="00C67083" w:rsidP="00C67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083" w:rsidRDefault="00C67083">
    <w:pPr>
      <w:pStyle w:val="af"/>
    </w:pPr>
  </w:p>
  <w:p w:rsidR="00C67083" w:rsidRDefault="00C67083" w:rsidP="00C67083">
    <w:pPr>
      <w:pStyle w:val="af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7BD"/>
    <w:multiLevelType w:val="multilevel"/>
    <w:tmpl w:val="745E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467260"/>
    <w:multiLevelType w:val="multilevel"/>
    <w:tmpl w:val="4BE4C97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0F44EE8"/>
    <w:multiLevelType w:val="hybridMultilevel"/>
    <w:tmpl w:val="8B420E48"/>
    <w:lvl w:ilvl="0" w:tplc="0F347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484670"/>
    <w:multiLevelType w:val="hybridMultilevel"/>
    <w:tmpl w:val="3F2C0EFC"/>
    <w:lvl w:ilvl="0" w:tplc="4E103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C13FCC"/>
    <w:multiLevelType w:val="hybridMultilevel"/>
    <w:tmpl w:val="7B6E8D24"/>
    <w:lvl w:ilvl="0" w:tplc="4E6CFDA6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A3"/>
    <w:rsid w:val="00001BBD"/>
    <w:rsid w:val="00007D0F"/>
    <w:rsid w:val="000215A2"/>
    <w:rsid w:val="000270C9"/>
    <w:rsid w:val="00036771"/>
    <w:rsid w:val="00040E7C"/>
    <w:rsid w:val="000561FD"/>
    <w:rsid w:val="00061A10"/>
    <w:rsid w:val="00061D4E"/>
    <w:rsid w:val="00071574"/>
    <w:rsid w:val="000771DC"/>
    <w:rsid w:val="00082821"/>
    <w:rsid w:val="00084C10"/>
    <w:rsid w:val="00097001"/>
    <w:rsid w:val="000A11D1"/>
    <w:rsid w:val="000A2A5F"/>
    <w:rsid w:val="000B08BE"/>
    <w:rsid w:val="000C71D1"/>
    <w:rsid w:val="000D4AED"/>
    <w:rsid w:val="000D4B5A"/>
    <w:rsid w:val="000D5D1B"/>
    <w:rsid w:val="000D74E4"/>
    <w:rsid w:val="000E194C"/>
    <w:rsid w:val="000F75E5"/>
    <w:rsid w:val="00100F86"/>
    <w:rsid w:val="00102109"/>
    <w:rsid w:val="001119DB"/>
    <w:rsid w:val="00115B90"/>
    <w:rsid w:val="0012210B"/>
    <w:rsid w:val="001253BA"/>
    <w:rsid w:val="00141317"/>
    <w:rsid w:val="0015504D"/>
    <w:rsid w:val="00160B32"/>
    <w:rsid w:val="001614EF"/>
    <w:rsid w:val="001709E4"/>
    <w:rsid w:val="001711C8"/>
    <w:rsid w:val="00171BB7"/>
    <w:rsid w:val="001761B3"/>
    <w:rsid w:val="00182DCE"/>
    <w:rsid w:val="001A1AC5"/>
    <w:rsid w:val="001D0106"/>
    <w:rsid w:val="001D41B0"/>
    <w:rsid w:val="001D552D"/>
    <w:rsid w:val="001D59F8"/>
    <w:rsid w:val="001E3B4E"/>
    <w:rsid w:val="001E5796"/>
    <w:rsid w:val="001F254D"/>
    <w:rsid w:val="001F65E5"/>
    <w:rsid w:val="00244ACB"/>
    <w:rsid w:val="00262903"/>
    <w:rsid w:val="00266C3F"/>
    <w:rsid w:val="00267ACC"/>
    <w:rsid w:val="00277E83"/>
    <w:rsid w:val="00291616"/>
    <w:rsid w:val="002948B4"/>
    <w:rsid w:val="002A5D13"/>
    <w:rsid w:val="002B1B8B"/>
    <w:rsid w:val="002C5038"/>
    <w:rsid w:val="002D5C1D"/>
    <w:rsid w:val="00304F86"/>
    <w:rsid w:val="00326251"/>
    <w:rsid w:val="0034248F"/>
    <w:rsid w:val="00343247"/>
    <w:rsid w:val="00360C5F"/>
    <w:rsid w:val="003646DD"/>
    <w:rsid w:val="003653C6"/>
    <w:rsid w:val="0036756D"/>
    <w:rsid w:val="003724A3"/>
    <w:rsid w:val="00377CAD"/>
    <w:rsid w:val="0038227A"/>
    <w:rsid w:val="003A0219"/>
    <w:rsid w:val="003A210F"/>
    <w:rsid w:val="003A3C41"/>
    <w:rsid w:val="003B24A6"/>
    <w:rsid w:val="003B44A3"/>
    <w:rsid w:val="003B4F42"/>
    <w:rsid w:val="003C16E2"/>
    <w:rsid w:val="003D01E2"/>
    <w:rsid w:val="003D1A39"/>
    <w:rsid w:val="003E12CB"/>
    <w:rsid w:val="003E1365"/>
    <w:rsid w:val="003F311A"/>
    <w:rsid w:val="0040115F"/>
    <w:rsid w:val="00403EB0"/>
    <w:rsid w:val="00411572"/>
    <w:rsid w:val="00425E74"/>
    <w:rsid w:val="004460F2"/>
    <w:rsid w:val="004524A2"/>
    <w:rsid w:val="004645BE"/>
    <w:rsid w:val="0046673B"/>
    <w:rsid w:val="00472C07"/>
    <w:rsid w:val="00473AF2"/>
    <w:rsid w:val="00474E52"/>
    <w:rsid w:val="004759BD"/>
    <w:rsid w:val="00477EF6"/>
    <w:rsid w:val="00490BCD"/>
    <w:rsid w:val="00491A33"/>
    <w:rsid w:val="00495812"/>
    <w:rsid w:val="004A23DD"/>
    <w:rsid w:val="004A3FCE"/>
    <w:rsid w:val="004C1542"/>
    <w:rsid w:val="004C6672"/>
    <w:rsid w:val="004D35E4"/>
    <w:rsid w:val="004F014B"/>
    <w:rsid w:val="005031EB"/>
    <w:rsid w:val="00510CA2"/>
    <w:rsid w:val="005219AE"/>
    <w:rsid w:val="00523C0C"/>
    <w:rsid w:val="00536A59"/>
    <w:rsid w:val="00537920"/>
    <w:rsid w:val="005434B3"/>
    <w:rsid w:val="00552F55"/>
    <w:rsid w:val="00557887"/>
    <w:rsid w:val="00561022"/>
    <w:rsid w:val="005615EA"/>
    <w:rsid w:val="00577581"/>
    <w:rsid w:val="00584B8F"/>
    <w:rsid w:val="005868D1"/>
    <w:rsid w:val="00590284"/>
    <w:rsid w:val="00595E47"/>
    <w:rsid w:val="00597E96"/>
    <w:rsid w:val="005A58BA"/>
    <w:rsid w:val="005A7205"/>
    <w:rsid w:val="005B5B80"/>
    <w:rsid w:val="005D5190"/>
    <w:rsid w:val="005D6DEA"/>
    <w:rsid w:val="005E055C"/>
    <w:rsid w:val="005E423B"/>
    <w:rsid w:val="005E56CE"/>
    <w:rsid w:val="005E703B"/>
    <w:rsid w:val="005F69D7"/>
    <w:rsid w:val="0060056E"/>
    <w:rsid w:val="0061121A"/>
    <w:rsid w:val="00612701"/>
    <w:rsid w:val="00627BBF"/>
    <w:rsid w:val="006444FB"/>
    <w:rsid w:val="00646D62"/>
    <w:rsid w:val="00663104"/>
    <w:rsid w:val="00670C9E"/>
    <w:rsid w:val="00672013"/>
    <w:rsid w:val="00672BCD"/>
    <w:rsid w:val="00677154"/>
    <w:rsid w:val="006934E5"/>
    <w:rsid w:val="006A5422"/>
    <w:rsid w:val="006B1289"/>
    <w:rsid w:val="006C49C8"/>
    <w:rsid w:val="006C56CD"/>
    <w:rsid w:val="006C5B72"/>
    <w:rsid w:val="006C7D1A"/>
    <w:rsid w:val="00707967"/>
    <w:rsid w:val="00725F15"/>
    <w:rsid w:val="00750E3E"/>
    <w:rsid w:val="00752177"/>
    <w:rsid w:val="00761FA7"/>
    <w:rsid w:val="007658E6"/>
    <w:rsid w:val="007667DF"/>
    <w:rsid w:val="00776F20"/>
    <w:rsid w:val="00797B8A"/>
    <w:rsid w:val="007A3EC9"/>
    <w:rsid w:val="007A46B3"/>
    <w:rsid w:val="007B0FE9"/>
    <w:rsid w:val="007C1087"/>
    <w:rsid w:val="007C42F1"/>
    <w:rsid w:val="007D0A80"/>
    <w:rsid w:val="007E0CE7"/>
    <w:rsid w:val="007E2F3A"/>
    <w:rsid w:val="007F48E3"/>
    <w:rsid w:val="00814DAA"/>
    <w:rsid w:val="00841194"/>
    <w:rsid w:val="008506F3"/>
    <w:rsid w:val="00854221"/>
    <w:rsid w:val="00863049"/>
    <w:rsid w:val="00863062"/>
    <w:rsid w:val="008659C2"/>
    <w:rsid w:val="00871532"/>
    <w:rsid w:val="008728CE"/>
    <w:rsid w:val="008801DB"/>
    <w:rsid w:val="008865FC"/>
    <w:rsid w:val="008920B5"/>
    <w:rsid w:val="008939CE"/>
    <w:rsid w:val="008A2FDA"/>
    <w:rsid w:val="008A6F0E"/>
    <w:rsid w:val="008B3021"/>
    <w:rsid w:val="008B4082"/>
    <w:rsid w:val="008C189D"/>
    <w:rsid w:val="008D4870"/>
    <w:rsid w:val="008D6775"/>
    <w:rsid w:val="008E33AD"/>
    <w:rsid w:val="008E3A54"/>
    <w:rsid w:val="00924AB4"/>
    <w:rsid w:val="009400CA"/>
    <w:rsid w:val="009570B8"/>
    <w:rsid w:val="0096035C"/>
    <w:rsid w:val="009649EC"/>
    <w:rsid w:val="00973E6A"/>
    <w:rsid w:val="00985BD3"/>
    <w:rsid w:val="00992236"/>
    <w:rsid w:val="00993567"/>
    <w:rsid w:val="009D2494"/>
    <w:rsid w:val="009D24F3"/>
    <w:rsid w:val="009E2339"/>
    <w:rsid w:val="009F2775"/>
    <w:rsid w:val="009F2F0E"/>
    <w:rsid w:val="00A07F69"/>
    <w:rsid w:val="00A31391"/>
    <w:rsid w:val="00A408F1"/>
    <w:rsid w:val="00A45FE4"/>
    <w:rsid w:val="00A56F06"/>
    <w:rsid w:val="00A6442F"/>
    <w:rsid w:val="00A70161"/>
    <w:rsid w:val="00A91329"/>
    <w:rsid w:val="00AB1CDA"/>
    <w:rsid w:val="00AF049A"/>
    <w:rsid w:val="00B023E6"/>
    <w:rsid w:val="00B1695B"/>
    <w:rsid w:val="00B31CD9"/>
    <w:rsid w:val="00B32AB6"/>
    <w:rsid w:val="00B606C1"/>
    <w:rsid w:val="00B666A8"/>
    <w:rsid w:val="00B6693E"/>
    <w:rsid w:val="00B6729D"/>
    <w:rsid w:val="00B72DEC"/>
    <w:rsid w:val="00B73B1B"/>
    <w:rsid w:val="00BA3BC5"/>
    <w:rsid w:val="00BB7EE0"/>
    <w:rsid w:val="00BC5A7B"/>
    <w:rsid w:val="00BD11A3"/>
    <w:rsid w:val="00BD3C43"/>
    <w:rsid w:val="00BE3A7D"/>
    <w:rsid w:val="00BF4C64"/>
    <w:rsid w:val="00C02878"/>
    <w:rsid w:val="00C03A4F"/>
    <w:rsid w:val="00C11840"/>
    <w:rsid w:val="00C12768"/>
    <w:rsid w:val="00C30C22"/>
    <w:rsid w:val="00C34CFF"/>
    <w:rsid w:val="00C40BF3"/>
    <w:rsid w:val="00C42B7A"/>
    <w:rsid w:val="00C51A3B"/>
    <w:rsid w:val="00C5531A"/>
    <w:rsid w:val="00C67083"/>
    <w:rsid w:val="00C81547"/>
    <w:rsid w:val="00C857D8"/>
    <w:rsid w:val="00CA2448"/>
    <w:rsid w:val="00CB3B93"/>
    <w:rsid w:val="00CC1D56"/>
    <w:rsid w:val="00CF3ADA"/>
    <w:rsid w:val="00D00C36"/>
    <w:rsid w:val="00D05D17"/>
    <w:rsid w:val="00D10E0F"/>
    <w:rsid w:val="00D17BD0"/>
    <w:rsid w:val="00D22CE1"/>
    <w:rsid w:val="00D24F0E"/>
    <w:rsid w:val="00D26EB5"/>
    <w:rsid w:val="00D37798"/>
    <w:rsid w:val="00D4253A"/>
    <w:rsid w:val="00D51621"/>
    <w:rsid w:val="00D60850"/>
    <w:rsid w:val="00D6651B"/>
    <w:rsid w:val="00D73156"/>
    <w:rsid w:val="00D97961"/>
    <w:rsid w:val="00DC1314"/>
    <w:rsid w:val="00DD7A2C"/>
    <w:rsid w:val="00DE260E"/>
    <w:rsid w:val="00DE44DE"/>
    <w:rsid w:val="00DE754C"/>
    <w:rsid w:val="00E12239"/>
    <w:rsid w:val="00E135F4"/>
    <w:rsid w:val="00E32F3C"/>
    <w:rsid w:val="00E35FA2"/>
    <w:rsid w:val="00E55672"/>
    <w:rsid w:val="00E5792C"/>
    <w:rsid w:val="00E71D9F"/>
    <w:rsid w:val="00E8130C"/>
    <w:rsid w:val="00E942A4"/>
    <w:rsid w:val="00EB4AAC"/>
    <w:rsid w:val="00EB64F6"/>
    <w:rsid w:val="00EB7075"/>
    <w:rsid w:val="00EC3A87"/>
    <w:rsid w:val="00EF1E7C"/>
    <w:rsid w:val="00F454E9"/>
    <w:rsid w:val="00F542B2"/>
    <w:rsid w:val="00F55AE0"/>
    <w:rsid w:val="00F561FB"/>
    <w:rsid w:val="00F57B70"/>
    <w:rsid w:val="00F8491B"/>
    <w:rsid w:val="00FB1922"/>
    <w:rsid w:val="00FB1A06"/>
    <w:rsid w:val="00FB5BEA"/>
    <w:rsid w:val="00FC02EA"/>
    <w:rsid w:val="00FD183E"/>
    <w:rsid w:val="00FD21C6"/>
    <w:rsid w:val="00FD3CE5"/>
    <w:rsid w:val="00FE2364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C6708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67083"/>
    <w:rPr>
      <w:color w:val="00000A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6708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67083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C6708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67083"/>
    <w:rPr>
      <w:color w:val="00000A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6708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67083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CBB1-F3BC-453F-BFE4-2A5DBF6C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5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14830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Богдан Н</dc:creator>
  <cp:lastModifiedBy>Пользователь</cp:lastModifiedBy>
  <cp:revision>109</cp:revision>
  <cp:lastPrinted>2022-03-29T07:40:00Z</cp:lastPrinted>
  <dcterms:created xsi:type="dcterms:W3CDTF">2021-12-02T08:06:00Z</dcterms:created>
  <dcterms:modified xsi:type="dcterms:W3CDTF">2022-03-31T12:36:00Z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