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8E" w:rsidRPr="00CE2832" w:rsidRDefault="00903B8E" w:rsidP="00903B8E">
      <w:pPr>
        <w:jc w:val="center"/>
      </w:pPr>
      <w:r w:rsidRPr="00CE2832">
        <w:rPr>
          <w:noProof/>
          <w:lang w:eastAsia="ru-RU"/>
        </w:rPr>
        <w:drawing>
          <wp:inline distT="0" distB="0" distL="0" distR="0" wp14:anchorId="715513DE" wp14:editId="67E822EF">
            <wp:extent cx="570230" cy="829945"/>
            <wp:effectExtent l="0" t="0" r="0" b="0"/>
            <wp:docPr id="2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8E" w:rsidRPr="00CE2832" w:rsidRDefault="00903B8E" w:rsidP="00903B8E">
      <w:pPr>
        <w:jc w:val="center"/>
      </w:pPr>
    </w:p>
    <w:p w:rsidR="00903B8E" w:rsidRPr="00CE2832" w:rsidRDefault="00903B8E" w:rsidP="00903B8E">
      <w:pPr>
        <w:jc w:val="center"/>
        <w:rPr>
          <w:sz w:val="28"/>
          <w:szCs w:val="28"/>
        </w:rPr>
      </w:pPr>
      <w:r w:rsidRPr="00CE2832">
        <w:rPr>
          <w:b/>
          <w:bCs/>
          <w:sz w:val="28"/>
          <w:szCs w:val="28"/>
        </w:rPr>
        <w:t>РОССИЙСКАЯ ФЕДЕРАЦИЯ</w:t>
      </w:r>
    </w:p>
    <w:p w:rsidR="00903B8E" w:rsidRPr="00CE2832" w:rsidRDefault="00903B8E" w:rsidP="00903B8E">
      <w:pPr>
        <w:jc w:val="center"/>
        <w:rPr>
          <w:sz w:val="28"/>
          <w:szCs w:val="28"/>
        </w:rPr>
      </w:pPr>
      <w:r w:rsidRPr="00CE2832">
        <w:rPr>
          <w:b/>
          <w:bCs/>
          <w:sz w:val="28"/>
          <w:szCs w:val="28"/>
        </w:rPr>
        <w:t>РЕСПУБЛИКА КАРЕЛИЯ</w:t>
      </w:r>
    </w:p>
    <w:p w:rsidR="00903B8E" w:rsidRPr="00CE2832" w:rsidRDefault="00903B8E" w:rsidP="00903B8E">
      <w:pPr>
        <w:jc w:val="center"/>
        <w:rPr>
          <w:b/>
          <w:bCs/>
          <w:sz w:val="28"/>
          <w:szCs w:val="28"/>
        </w:rPr>
      </w:pPr>
    </w:p>
    <w:p w:rsidR="00903B8E" w:rsidRPr="00CE2832" w:rsidRDefault="00903B8E" w:rsidP="00903B8E">
      <w:pPr>
        <w:jc w:val="center"/>
        <w:rPr>
          <w:sz w:val="28"/>
          <w:szCs w:val="28"/>
        </w:rPr>
      </w:pPr>
      <w:r w:rsidRPr="00CE2832">
        <w:rPr>
          <w:b/>
          <w:bCs/>
          <w:sz w:val="28"/>
          <w:szCs w:val="28"/>
        </w:rPr>
        <w:t xml:space="preserve">АДМИНИСТРАЦИЯ </w:t>
      </w:r>
    </w:p>
    <w:p w:rsidR="00903B8E" w:rsidRPr="00CE2832" w:rsidRDefault="00903B8E" w:rsidP="00903B8E">
      <w:pPr>
        <w:jc w:val="center"/>
        <w:rPr>
          <w:sz w:val="28"/>
          <w:szCs w:val="28"/>
        </w:rPr>
      </w:pPr>
      <w:r w:rsidRPr="00CE2832">
        <w:rPr>
          <w:b/>
          <w:bCs/>
          <w:sz w:val="28"/>
          <w:szCs w:val="28"/>
        </w:rPr>
        <w:t xml:space="preserve">ЛАХДЕНПОХСКОГО МУНИЦИПАЛЬНОГО </w:t>
      </w:r>
      <w:r>
        <w:rPr>
          <w:b/>
          <w:bCs/>
          <w:sz w:val="28"/>
          <w:szCs w:val="28"/>
        </w:rPr>
        <w:t>ОКРУГА</w:t>
      </w:r>
    </w:p>
    <w:p w:rsidR="00903B8E" w:rsidRDefault="00903B8E" w:rsidP="00903B8E">
      <w:pPr>
        <w:jc w:val="center"/>
        <w:rPr>
          <w:b/>
          <w:bCs/>
          <w:sz w:val="28"/>
          <w:szCs w:val="28"/>
        </w:rPr>
      </w:pPr>
    </w:p>
    <w:p w:rsidR="00903B8E" w:rsidRPr="00CE2832" w:rsidRDefault="00903B8E" w:rsidP="00903B8E">
      <w:pPr>
        <w:jc w:val="center"/>
        <w:rPr>
          <w:b/>
          <w:bCs/>
          <w:sz w:val="28"/>
          <w:szCs w:val="28"/>
        </w:rPr>
      </w:pPr>
    </w:p>
    <w:p w:rsidR="00903B8E" w:rsidRDefault="00903B8E" w:rsidP="00903B8E">
      <w:pPr>
        <w:jc w:val="center"/>
        <w:rPr>
          <w:b/>
          <w:bCs/>
          <w:sz w:val="28"/>
          <w:szCs w:val="28"/>
        </w:rPr>
      </w:pPr>
      <w:r w:rsidRPr="00CE2832">
        <w:rPr>
          <w:b/>
          <w:bCs/>
          <w:sz w:val="28"/>
          <w:szCs w:val="28"/>
        </w:rPr>
        <w:t>ПОСТАНОВЛЕНИЕ</w:t>
      </w:r>
    </w:p>
    <w:p w:rsidR="00903B8E" w:rsidRPr="00CE2832" w:rsidRDefault="00903B8E" w:rsidP="00903B8E">
      <w:pPr>
        <w:jc w:val="center"/>
        <w:rPr>
          <w:sz w:val="28"/>
          <w:szCs w:val="28"/>
        </w:rPr>
      </w:pPr>
    </w:p>
    <w:p w:rsidR="00903B8E" w:rsidRPr="00CE2832" w:rsidRDefault="00392597" w:rsidP="00903B8E">
      <w:r>
        <w:rPr>
          <w:sz w:val="28"/>
          <w:szCs w:val="28"/>
        </w:rPr>
        <w:t>30</w:t>
      </w:r>
      <w:r w:rsidR="00903B8E">
        <w:rPr>
          <w:sz w:val="28"/>
          <w:szCs w:val="28"/>
        </w:rPr>
        <w:t xml:space="preserve"> </w:t>
      </w:r>
      <w:r w:rsidR="00BB5395">
        <w:rPr>
          <w:sz w:val="28"/>
          <w:szCs w:val="28"/>
        </w:rPr>
        <w:t>декабря</w:t>
      </w:r>
      <w:r w:rsidR="00903B8E">
        <w:rPr>
          <w:sz w:val="28"/>
          <w:szCs w:val="28"/>
        </w:rPr>
        <w:t xml:space="preserve"> </w:t>
      </w:r>
      <w:r w:rsidR="00903B8E" w:rsidRPr="00CE2832">
        <w:rPr>
          <w:sz w:val="28"/>
          <w:szCs w:val="28"/>
        </w:rPr>
        <w:t xml:space="preserve"> 20</w:t>
      </w:r>
      <w:r w:rsidR="00903B8E">
        <w:rPr>
          <w:sz w:val="28"/>
          <w:szCs w:val="28"/>
        </w:rPr>
        <w:t>2</w:t>
      </w:r>
      <w:r w:rsidR="00BB5395">
        <w:rPr>
          <w:sz w:val="28"/>
          <w:szCs w:val="28"/>
        </w:rPr>
        <w:t>5</w:t>
      </w:r>
      <w:r w:rsidR="00903B8E" w:rsidRPr="00CE2832">
        <w:rPr>
          <w:sz w:val="28"/>
          <w:szCs w:val="28"/>
        </w:rPr>
        <w:t xml:space="preserve"> г.</w:t>
      </w:r>
      <w:r w:rsidR="00903B8E" w:rsidRPr="00CE2832">
        <w:rPr>
          <w:sz w:val="28"/>
          <w:szCs w:val="28"/>
        </w:rPr>
        <w:tab/>
      </w:r>
      <w:r w:rsidR="00903B8E" w:rsidRPr="00CE2832">
        <w:rPr>
          <w:sz w:val="28"/>
          <w:szCs w:val="28"/>
        </w:rPr>
        <w:tab/>
      </w:r>
      <w:r w:rsidR="00903B8E" w:rsidRPr="00CE2832">
        <w:rPr>
          <w:sz w:val="28"/>
          <w:szCs w:val="28"/>
        </w:rPr>
        <w:tab/>
      </w:r>
      <w:r w:rsidR="00903B8E" w:rsidRPr="00CE2832">
        <w:rPr>
          <w:sz w:val="28"/>
          <w:szCs w:val="28"/>
        </w:rPr>
        <w:tab/>
      </w:r>
      <w:r w:rsidR="00903B8E" w:rsidRPr="00CE2832">
        <w:rPr>
          <w:sz w:val="28"/>
          <w:szCs w:val="28"/>
        </w:rPr>
        <w:tab/>
      </w:r>
      <w:r w:rsidR="00903B8E" w:rsidRPr="00CE2832">
        <w:rPr>
          <w:sz w:val="28"/>
          <w:szCs w:val="28"/>
        </w:rPr>
        <w:tab/>
      </w:r>
      <w:r w:rsidR="00903B8E" w:rsidRPr="00CE2832">
        <w:rPr>
          <w:sz w:val="28"/>
          <w:szCs w:val="28"/>
        </w:rPr>
        <w:tab/>
      </w:r>
      <w:r w:rsidR="00903B8E">
        <w:rPr>
          <w:sz w:val="28"/>
          <w:szCs w:val="28"/>
        </w:rPr>
        <w:t xml:space="preserve">         </w:t>
      </w:r>
      <w:r w:rsidR="00903B8E" w:rsidRPr="00CE2832">
        <w:rPr>
          <w:sz w:val="28"/>
          <w:szCs w:val="28"/>
        </w:rPr>
        <w:t xml:space="preserve">   №  </w:t>
      </w:r>
      <w:r>
        <w:rPr>
          <w:sz w:val="28"/>
          <w:szCs w:val="28"/>
        </w:rPr>
        <w:t>40</w:t>
      </w:r>
      <w:bookmarkStart w:id="0" w:name="_GoBack"/>
      <w:bookmarkEnd w:id="0"/>
    </w:p>
    <w:p w:rsidR="00903B8E" w:rsidRDefault="00903B8E" w:rsidP="00903B8E">
      <w:pPr>
        <w:autoSpaceDE w:val="0"/>
        <w:autoSpaceDN w:val="0"/>
        <w:adjustRightInd w:val="0"/>
        <w:rPr>
          <w:color w:val="000000"/>
          <w:lang w:eastAsia="ru-RU"/>
        </w:rPr>
      </w:pPr>
    </w:p>
    <w:p w:rsidR="00903B8E" w:rsidRPr="00CE2832" w:rsidRDefault="00903B8E" w:rsidP="00903B8E">
      <w:pPr>
        <w:autoSpaceDE w:val="0"/>
        <w:autoSpaceDN w:val="0"/>
        <w:adjustRightInd w:val="0"/>
        <w:rPr>
          <w:color w:val="000000"/>
          <w:lang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353"/>
        <w:gridCol w:w="3934"/>
      </w:tblGrid>
      <w:tr w:rsidR="00903B8E" w:rsidRPr="00CE2832" w:rsidTr="00C07C0F">
        <w:tc>
          <w:tcPr>
            <w:tcW w:w="5353" w:type="dxa"/>
          </w:tcPr>
          <w:p w:rsidR="00903B8E" w:rsidRPr="002B0D6D" w:rsidRDefault="00903B8E" w:rsidP="008F1F5E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bCs/>
                <w:sz w:val="28"/>
                <w:szCs w:val="28"/>
              </w:rPr>
            </w:pPr>
            <w:r w:rsidRPr="002B0D6D">
              <w:rPr>
                <w:bCs/>
                <w:sz w:val="28"/>
                <w:szCs w:val="28"/>
              </w:rPr>
              <w:t xml:space="preserve">Об утверждении </w:t>
            </w:r>
            <w:r w:rsidR="00B37DBB">
              <w:rPr>
                <w:sz w:val="28"/>
                <w:szCs w:val="28"/>
              </w:rPr>
              <w:t>Порядка составления, утверждения и ведения бюджетных смет Администрации Лахденпохского муниципального округа и подведомственных ей казенных учреждений, финансируемых из бюджета</w:t>
            </w:r>
            <w:r w:rsidR="00B37DB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Лахденпохского муниципального округа</w:t>
            </w:r>
          </w:p>
          <w:p w:rsidR="00903B8E" w:rsidRPr="00CE2832" w:rsidRDefault="00903B8E" w:rsidP="00C07C0F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903B8E" w:rsidRPr="00CE2832" w:rsidRDefault="00903B8E" w:rsidP="00C07C0F">
            <w:pPr>
              <w:rPr>
                <w:lang w:eastAsia="ru-RU"/>
              </w:rPr>
            </w:pPr>
          </w:p>
        </w:tc>
      </w:tr>
    </w:tbl>
    <w:p w:rsidR="00903B8E" w:rsidRPr="00CE2832" w:rsidRDefault="00903B8E" w:rsidP="00903B8E">
      <w:pPr>
        <w:rPr>
          <w:lang w:eastAsia="ru-RU"/>
        </w:rPr>
      </w:pPr>
      <w:r w:rsidRPr="00CE2832">
        <w:rPr>
          <w:lang w:eastAsia="ru-RU"/>
        </w:rPr>
        <w:t xml:space="preserve">  </w:t>
      </w:r>
    </w:p>
    <w:p w:rsidR="00903B8E" w:rsidRDefault="00903B8E" w:rsidP="008F1F5E">
      <w:pPr>
        <w:pStyle w:val="ConsPlusNormal"/>
        <w:tabs>
          <w:tab w:val="left" w:pos="0"/>
        </w:tabs>
        <w:spacing w:line="257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7DBB">
        <w:rPr>
          <w:rFonts w:ascii="Times New Roman" w:hAnsi="Times New Roman"/>
          <w:sz w:val="28"/>
          <w:szCs w:val="28"/>
        </w:rPr>
        <w:t xml:space="preserve">В соответствии со </w:t>
      </w:r>
      <w:r w:rsidR="00B37DBB">
        <w:rPr>
          <w:rStyle w:val="ListLabel3"/>
          <w:rFonts w:ascii="Times New Roman" w:hAnsi="Times New Roman"/>
          <w:color w:val="000000"/>
          <w:sz w:val="28"/>
          <w:szCs w:val="28"/>
        </w:rPr>
        <w:t>статьями 158</w:t>
      </w:r>
      <w:r w:rsidR="00B37DBB">
        <w:rPr>
          <w:rFonts w:ascii="Times New Roman" w:hAnsi="Times New Roman"/>
          <w:sz w:val="28"/>
          <w:szCs w:val="28"/>
        </w:rPr>
        <w:t xml:space="preserve">, </w:t>
      </w:r>
      <w:r w:rsidR="00B37DBB">
        <w:rPr>
          <w:rStyle w:val="ListLabel3"/>
          <w:rFonts w:ascii="Times New Roman" w:hAnsi="Times New Roman"/>
          <w:color w:val="000000"/>
          <w:sz w:val="28"/>
          <w:szCs w:val="28"/>
        </w:rPr>
        <w:t>161</w:t>
      </w:r>
      <w:r w:rsidR="00B37DBB">
        <w:rPr>
          <w:rFonts w:ascii="Times New Roman" w:hAnsi="Times New Roman"/>
          <w:sz w:val="28"/>
          <w:szCs w:val="28"/>
        </w:rPr>
        <w:t xml:space="preserve">, </w:t>
      </w:r>
      <w:r w:rsidR="00B37DBB">
        <w:rPr>
          <w:rStyle w:val="ListLabel3"/>
          <w:rFonts w:ascii="Times New Roman" w:hAnsi="Times New Roman"/>
          <w:color w:val="000000"/>
          <w:sz w:val="28"/>
          <w:szCs w:val="28"/>
        </w:rPr>
        <w:t>162</w:t>
      </w:r>
      <w:r w:rsidR="00B37DBB">
        <w:rPr>
          <w:rFonts w:ascii="Times New Roman" w:hAnsi="Times New Roman"/>
          <w:sz w:val="28"/>
          <w:szCs w:val="28"/>
        </w:rPr>
        <w:t xml:space="preserve"> и </w:t>
      </w:r>
      <w:r w:rsidR="00B37DBB">
        <w:rPr>
          <w:rStyle w:val="ListLabel3"/>
          <w:rFonts w:ascii="Times New Roman" w:hAnsi="Times New Roman"/>
          <w:color w:val="000000"/>
          <w:sz w:val="28"/>
          <w:szCs w:val="28"/>
        </w:rPr>
        <w:t>221</w:t>
      </w:r>
      <w:r w:rsidR="00B37DB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 w:rsidR="00B37DBB">
        <w:rPr>
          <w:rStyle w:val="ListLabel3"/>
          <w:rFonts w:ascii="Times New Roman" w:hAnsi="Times New Roman"/>
          <w:color w:val="000000"/>
          <w:sz w:val="28"/>
          <w:szCs w:val="28"/>
        </w:rPr>
        <w:t>Общими требованиями</w:t>
      </w:r>
      <w:r w:rsidR="00B37DBB">
        <w:rPr>
          <w:rFonts w:ascii="Times New Roman" w:hAnsi="Times New Roman"/>
          <w:sz w:val="28"/>
          <w:szCs w:val="28"/>
        </w:rPr>
        <w:t xml:space="preserve">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№</w:t>
      </w:r>
      <w:r w:rsidR="002F7A5E">
        <w:rPr>
          <w:rFonts w:ascii="Times New Roman" w:hAnsi="Times New Roman"/>
          <w:sz w:val="28"/>
          <w:szCs w:val="28"/>
        </w:rPr>
        <w:t xml:space="preserve"> </w:t>
      </w:r>
      <w:r w:rsidR="00B37DBB">
        <w:rPr>
          <w:rFonts w:ascii="Times New Roman" w:hAnsi="Times New Roman"/>
          <w:sz w:val="28"/>
          <w:szCs w:val="28"/>
        </w:rPr>
        <w:t>26н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D5393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5393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5393B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903B8E" w:rsidRPr="00D5393B" w:rsidRDefault="00903B8E" w:rsidP="008F1F5E">
      <w:pPr>
        <w:pStyle w:val="ConsPlusNormal"/>
        <w:tabs>
          <w:tab w:val="left" w:pos="0"/>
        </w:tabs>
        <w:spacing w:line="257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0E6B24" w:rsidRDefault="00903B8E" w:rsidP="008F1F5E">
      <w:pPr>
        <w:pStyle w:val="ConsPlusNormal"/>
        <w:tabs>
          <w:tab w:val="left" w:pos="0"/>
        </w:tabs>
        <w:spacing w:line="257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393B">
        <w:rPr>
          <w:rFonts w:ascii="Times New Roman" w:hAnsi="Times New Roman" w:cs="Times New Roman"/>
          <w:sz w:val="28"/>
          <w:szCs w:val="28"/>
        </w:rPr>
        <w:t>1.</w:t>
      </w:r>
      <w:r w:rsidR="000E6B24">
        <w:rPr>
          <w:rFonts w:ascii="Times New Roman" w:hAnsi="Times New Roman" w:cs="Times New Roman"/>
          <w:sz w:val="28"/>
          <w:szCs w:val="28"/>
        </w:rPr>
        <w:t xml:space="preserve"> </w:t>
      </w:r>
      <w:r w:rsidRPr="00D5393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E6B24">
        <w:rPr>
          <w:rStyle w:val="ListLabel3"/>
          <w:rFonts w:ascii="Times New Roman" w:hAnsi="Times New Roman"/>
          <w:color w:val="000000"/>
          <w:sz w:val="28"/>
          <w:szCs w:val="28"/>
        </w:rPr>
        <w:t>Порядок</w:t>
      </w:r>
      <w:r w:rsidR="000E6B24">
        <w:rPr>
          <w:rFonts w:ascii="Times New Roman" w:hAnsi="Times New Roman"/>
          <w:sz w:val="28"/>
          <w:szCs w:val="28"/>
        </w:rPr>
        <w:t xml:space="preserve"> составления, утверждения и ведения бюджетных смет Администрации Лахденпохского муниципального </w:t>
      </w:r>
      <w:r w:rsidR="00B37DBB">
        <w:rPr>
          <w:rFonts w:ascii="Times New Roman" w:hAnsi="Times New Roman"/>
          <w:sz w:val="28"/>
          <w:szCs w:val="28"/>
        </w:rPr>
        <w:t>округа</w:t>
      </w:r>
      <w:r w:rsidR="000E6B24">
        <w:rPr>
          <w:rFonts w:ascii="Times New Roman" w:hAnsi="Times New Roman"/>
          <w:sz w:val="28"/>
          <w:szCs w:val="28"/>
        </w:rPr>
        <w:t xml:space="preserve"> и подведомственных ей казенных учреждений, финансируемых из бюджета </w:t>
      </w:r>
      <w:r w:rsidRPr="00D53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5393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5393B">
        <w:rPr>
          <w:rFonts w:ascii="Times New Roman" w:hAnsi="Times New Roman" w:cs="Times New Roman"/>
          <w:sz w:val="28"/>
          <w:szCs w:val="28"/>
        </w:rPr>
        <w:t>.</w:t>
      </w:r>
      <w:r w:rsidR="000E6B24">
        <w:rPr>
          <w:rFonts w:ascii="Times New Roman" w:hAnsi="Times New Roman"/>
          <w:sz w:val="28"/>
          <w:szCs w:val="28"/>
        </w:rPr>
        <w:t xml:space="preserve">      </w:t>
      </w:r>
    </w:p>
    <w:p w:rsidR="00903B8E" w:rsidRPr="00D5393B" w:rsidRDefault="00903B8E" w:rsidP="008F1F5E">
      <w:pPr>
        <w:pStyle w:val="ConsPlusNormal"/>
        <w:tabs>
          <w:tab w:val="left" w:pos="0"/>
        </w:tabs>
        <w:spacing w:line="257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D5393B">
        <w:rPr>
          <w:rFonts w:ascii="Times New Roman" w:hAnsi="Times New Roman" w:cs="Times New Roman"/>
          <w:sz w:val="28"/>
          <w:szCs w:val="28"/>
        </w:rPr>
        <w:t>.</w:t>
      </w:r>
      <w:r w:rsidR="00880042">
        <w:rPr>
          <w:rFonts w:ascii="Times New Roman" w:hAnsi="Times New Roman" w:cs="Times New Roman"/>
          <w:sz w:val="28"/>
          <w:szCs w:val="28"/>
        </w:rPr>
        <w:t xml:space="preserve"> </w:t>
      </w:r>
      <w:r w:rsidR="00493395">
        <w:rPr>
          <w:rFonts w:ascii="Times New Roman" w:hAnsi="Times New Roman"/>
          <w:sz w:val="28"/>
          <w:szCs w:val="28"/>
        </w:rPr>
        <w:t>Настоящее постановление применяется при составлении, утверждении и ведении бюджетной сметы казенного учреждения,</w:t>
      </w:r>
      <w:r w:rsidRPr="00D5393B">
        <w:rPr>
          <w:rFonts w:ascii="Times New Roman" w:hAnsi="Times New Roman" w:cs="Times New Roman"/>
          <w:sz w:val="28"/>
          <w:szCs w:val="28"/>
        </w:rPr>
        <w:t xml:space="preserve"> начиная с </w:t>
      </w:r>
      <w:r w:rsidR="00493395">
        <w:rPr>
          <w:rFonts w:ascii="Times New Roman" w:hAnsi="Times New Roman"/>
          <w:sz w:val="28"/>
          <w:szCs w:val="28"/>
        </w:rPr>
        <w:t xml:space="preserve"> составления, утверждения и ведения бюджетных смет</w:t>
      </w:r>
      <w:r w:rsidR="00493395" w:rsidRPr="00D5393B">
        <w:rPr>
          <w:rFonts w:ascii="Times New Roman" w:hAnsi="Times New Roman" w:cs="Times New Roman"/>
          <w:sz w:val="28"/>
          <w:szCs w:val="28"/>
        </w:rPr>
        <w:t xml:space="preserve"> </w:t>
      </w:r>
      <w:r w:rsidRPr="00D5393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393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393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5393B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903B8E" w:rsidRPr="00D5393B" w:rsidRDefault="00903B8E" w:rsidP="008F1F5E">
      <w:pPr>
        <w:pStyle w:val="ConsPlusNormal"/>
        <w:tabs>
          <w:tab w:val="left" w:pos="0"/>
        </w:tabs>
        <w:spacing w:line="257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DE3C38">
        <w:rPr>
          <w:rFonts w:ascii="Times New Roman" w:hAnsi="Times New Roman" w:cs="Times New Roman"/>
          <w:sz w:val="28"/>
          <w:szCs w:val="28"/>
        </w:rPr>
        <w:t>.</w:t>
      </w:r>
      <w:r w:rsidR="00894553">
        <w:rPr>
          <w:rFonts w:ascii="Times New Roman" w:hAnsi="Times New Roman" w:cs="Times New Roman"/>
          <w:sz w:val="28"/>
          <w:szCs w:val="28"/>
        </w:rPr>
        <w:t xml:space="preserve"> </w:t>
      </w:r>
      <w:r w:rsidRPr="00DE3C3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информационно-телекоммуникационной сети Интернет  на официальном сайте Администрации Лахденпохского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E10">
        <w:rPr>
          <w:rFonts w:ascii="Times New Roman" w:hAnsi="Times New Roman" w:cs="Times New Roman"/>
          <w:sz w:val="28"/>
          <w:szCs w:val="28"/>
        </w:rPr>
        <w:t>(</w:t>
      </w:r>
      <w:r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F2E10">
        <w:rPr>
          <w:rFonts w:ascii="Times New Roman" w:hAnsi="Times New Roman" w:cs="Times New Roman"/>
          <w:sz w:val="28"/>
          <w:szCs w:val="28"/>
        </w:rPr>
        <w:t>.l</w:t>
      </w:r>
      <w:r>
        <w:rPr>
          <w:rFonts w:ascii="Times New Roman" w:hAnsi="Times New Roman" w:cs="Times New Roman"/>
          <w:sz w:val="28"/>
          <w:szCs w:val="28"/>
        </w:rPr>
        <w:t>ah-mr.ru).</w:t>
      </w:r>
    </w:p>
    <w:p w:rsidR="00903B8E" w:rsidRDefault="00903B8E" w:rsidP="008F1F5E">
      <w:pPr>
        <w:pStyle w:val="ConsPlusNormal"/>
        <w:tabs>
          <w:tab w:val="left" w:pos="0"/>
        </w:tabs>
        <w:spacing w:line="257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</w:t>
      </w:r>
      <w:r w:rsidRPr="00D5393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907BFD">
        <w:rPr>
          <w:rFonts w:ascii="Times New Roman" w:hAnsi="Times New Roman" w:cs="Times New Roman"/>
          <w:color w:val="00000A"/>
          <w:sz w:val="28"/>
          <w:szCs w:val="28"/>
        </w:rPr>
        <w:t>Контроль за</w:t>
      </w:r>
      <w:proofErr w:type="gramEnd"/>
      <w:r w:rsidRPr="00907BFD">
        <w:rPr>
          <w:rFonts w:ascii="Times New Roman" w:hAnsi="Times New Roman" w:cs="Times New Roman"/>
          <w:color w:val="00000A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 w:cs="Times New Roman"/>
          <w:color w:val="00000A"/>
          <w:sz w:val="28"/>
          <w:szCs w:val="28"/>
        </w:rPr>
        <w:t>оставляю за собой.</w:t>
      </w:r>
    </w:p>
    <w:p w:rsidR="00903B8E" w:rsidRDefault="00903B8E" w:rsidP="00903B8E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03B8E" w:rsidRPr="00CE2832" w:rsidRDefault="00903B8E" w:rsidP="00903B8E">
      <w:pPr>
        <w:pStyle w:val="ConsPlusNormal"/>
        <w:tabs>
          <w:tab w:val="left" w:pos="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B5395" w:rsidRDefault="00BB5395" w:rsidP="00903B8E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903B8E" w:rsidRPr="00A66A34">
        <w:rPr>
          <w:sz w:val="28"/>
          <w:szCs w:val="28"/>
        </w:rPr>
        <w:t>Глав</w:t>
      </w:r>
      <w:r>
        <w:rPr>
          <w:sz w:val="28"/>
          <w:szCs w:val="28"/>
        </w:rPr>
        <w:t>ы Администрации</w:t>
      </w:r>
    </w:p>
    <w:p w:rsidR="00903B8E" w:rsidRPr="00BB5395" w:rsidRDefault="00903B8E" w:rsidP="00903B8E">
      <w:pPr>
        <w:suppressAutoHyphens/>
        <w:jc w:val="both"/>
        <w:rPr>
          <w:sz w:val="28"/>
          <w:szCs w:val="28"/>
          <w:u w:val="single"/>
        </w:rPr>
      </w:pPr>
      <w:r w:rsidRPr="00BB5395">
        <w:rPr>
          <w:sz w:val="28"/>
          <w:szCs w:val="28"/>
          <w:u w:val="single"/>
        </w:rPr>
        <w:t>Лахденпохского</w:t>
      </w:r>
      <w:r w:rsidR="00BB5395" w:rsidRPr="00BB5395">
        <w:rPr>
          <w:sz w:val="28"/>
          <w:szCs w:val="28"/>
          <w:u w:val="single"/>
        </w:rPr>
        <w:t xml:space="preserve"> </w:t>
      </w:r>
      <w:r w:rsidRPr="00BB5395">
        <w:rPr>
          <w:sz w:val="28"/>
          <w:szCs w:val="28"/>
          <w:u w:val="single"/>
        </w:rPr>
        <w:t xml:space="preserve">муниципального </w:t>
      </w:r>
      <w:r w:rsidR="00BB5395" w:rsidRPr="00BB5395">
        <w:rPr>
          <w:sz w:val="28"/>
          <w:szCs w:val="28"/>
          <w:u w:val="single"/>
        </w:rPr>
        <w:t>района                              В.В. Белотелов</w:t>
      </w:r>
    </w:p>
    <w:p w:rsidR="00903B8E" w:rsidRDefault="00903B8E" w:rsidP="00903B8E">
      <w:r w:rsidRPr="00A66A34">
        <w:t>Разослать: дело,  Ф</w:t>
      </w:r>
      <w:r w:rsidR="00E53149">
        <w:t>инансовое управление</w:t>
      </w:r>
      <w:r>
        <w:t>, МКУ «ЦБ»</w:t>
      </w:r>
      <w:r w:rsidR="00880042">
        <w:t xml:space="preserve">, МКУ «ХУ», МКУ </w:t>
      </w:r>
      <w:r w:rsidR="00BB5395">
        <w:t>«</w:t>
      </w:r>
      <w:proofErr w:type="spellStart"/>
      <w:r w:rsidR="00880042">
        <w:t>Лахденпохский</w:t>
      </w:r>
      <w:proofErr w:type="spellEnd"/>
      <w:r w:rsidR="00880042">
        <w:t xml:space="preserve"> архив», МКУ «КИО ЖКХ»</w:t>
      </w: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rPr>
          <w:sz w:val="28"/>
          <w:szCs w:val="28"/>
        </w:rPr>
      </w:pPr>
    </w:p>
    <w:p w:rsidR="005B1245" w:rsidRDefault="005B1245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257A" w:rsidRDefault="0044257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257A" w:rsidRDefault="0044257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257A" w:rsidRDefault="0044257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257A" w:rsidRDefault="0044257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257A" w:rsidRDefault="0044257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257A" w:rsidRDefault="0044257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257A" w:rsidRDefault="0044257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257A" w:rsidRDefault="0044257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4257A" w:rsidRDefault="0044257A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B1245" w:rsidRDefault="005B1245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B1245" w:rsidRDefault="00392597">
      <w:pPr>
        <w:pStyle w:val="ConsPlusNormal"/>
        <w:jc w:val="center"/>
        <w:rPr>
          <w:rStyle w:val="ListLabel3"/>
          <w:rFonts w:ascii="Times New Roman" w:hAnsi="Times New Roman"/>
          <w:b/>
          <w:color w:val="000000"/>
          <w:sz w:val="28"/>
          <w:szCs w:val="28"/>
        </w:rPr>
      </w:pPr>
      <w:hyperlink w:anchor="Par37" w:history="1">
        <w:r w:rsidR="007E2956">
          <w:rPr>
            <w:rStyle w:val="ListLabel3"/>
            <w:rFonts w:ascii="Times New Roman" w:hAnsi="Times New Roman"/>
            <w:b/>
            <w:color w:val="000000"/>
            <w:sz w:val="28"/>
            <w:szCs w:val="28"/>
          </w:rPr>
          <w:t>Порядок</w:t>
        </w:r>
      </w:hyperlink>
    </w:p>
    <w:p w:rsidR="005B1245" w:rsidRDefault="007E295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составления, утверждения и ведения бюджетных смет</w:t>
      </w:r>
    </w:p>
    <w:p w:rsidR="005B1245" w:rsidRDefault="007E2956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1" w:name="Par37"/>
      <w:bookmarkEnd w:id="1"/>
      <w:r>
        <w:rPr>
          <w:rFonts w:ascii="Times New Roman" w:hAnsi="Times New Roman"/>
          <w:sz w:val="28"/>
          <w:szCs w:val="28"/>
        </w:rPr>
        <w:t xml:space="preserve">Администрации Лахденпохского муниципального </w:t>
      </w:r>
      <w:r w:rsidR="00DD1BEF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и подведомственных ей казенных учреждений, финансируемых из бюджета Лахденпохского муниципального </w:t>
      </w:r>
      <w:r w:rsidR="00DD1BEF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B1245" w:rsidRDefault="005B124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B1245" w:rsidRDefault="007E2956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Общие положения</w:t>
      </w:r>
    </w:p>
    <w:p w:rsidR="005B1245" w:rsidRDefault="005B124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B1245" w:rsidRDefault="007E2956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Порядок составления, утверждения и ведения бюджетных смет Администрации Лахденпохского муниципального </w:t>
      </w:r>
      <w:r w:rsidR="00961F0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и подведомственных ей казенных учреждений, финансируемых из бюджета Лахденпохского муниципального </w:t>
      </w:r>
      <w:r w:rsidR="00961F0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(далее – Порядок),  устанавливает правила составления, утверждения и ведения бюджетных смет Администрации Лахденпохского муниципального </w:t>
      </w:r>
      <w:r w:rsidR="00961F0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(далее – Администрация) и муниципальных казенных учреждений, подведомственных Администрации (далее – Учреждения), финансируемых из бюджета Лахденпохского муниципального </w:t>
      </w:r>
      <w:r w:rsidR="00961F0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B1245" w:rsidRPr="00435549" w:rsidRDefault="007E2956">
      <w:pPr>
        <w:jc w:val="both"/>
        <w:rPr>
          <w:sz w:val="28"/>
          <w:szCs w:val="28"/>
        </w:rPr>
      </w:pPr>
      <w:r>
        <w:t xml:space="preserve"> </w:t>
      </w:r>
      <w:r>
        <w:tab/>
      </w:r>
      <w:r w:rsidRPr="00435549">
        <w:rPr>
          <w:sz w:val="28"/>
          <w:szCs w:val="28"/>
        </w:rPr>
        <w:t xml:space="preserve">Порядок разработан в соответствии с </w:t>
      </w:r>
      <w:r w:rsidRPr="00435549">
        <w:rPr>
          <w:color w:val="000000"/>
          <w:sz w:val="28"/>
          <w:szCs w:val="28"/>
        </w:rPr>
        <w:t>приказом Министерства финансов Российской Федерации от 14 февраля 2018 года № 26н «Об общих требованиях к порядку составления</w:t>
      </w:r>
      <w:r w:rsidRPr="00435549">
        <w:rPr>
          <w:sz w:val="28"/>
          <w:szCs w:val="28"/>
        </w:rPr>
        <w:t>, утверждения и ведения бюджетных смет казенных учреждений».</w:t>
      </w:r>
    </w:p>
    <w:p w:rsidR="005B1245" w:rsidRDefault="005B1245">
      <w:pPr>
        <w:pStyle w:val="ConsPlusTitle"/>
        <w:jc w:val="center"/>
        <w:outlineLvl w:val="1"/>
        <w:rPr>
          <w:b w:val="0"/>
        </w:rPr>
      </w:pPr>
    </w:p>
    <w:p w:rsidR="005B1245" w:rsidRDefault="007E2956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Составление и утверждение бюджетной сметы</w:t>
      </w:r>
    </w:p>
    <w:p w:rsidR="005B1245" w:rsidRDefault="005B124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B1245" w:rsidRDefault="007E29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Составлением бюджетной сметы является установление объема и распределения направлений расходов средств бюджета Лахденпохского муниципального </w:t>
      </w:r>
      <w:r w:rsidR="00961F0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на срок решения о бюджете на очередной финансовый год (на очередной финансовый год и плановый период) на основании доведенных до Администрации и Учреждений в установленном  порядке лимитов бюджетных обязательств на принятие и (или) исполнение бюджетных обязательств по обеспечению выполнения функций Администрации и Учреждений, включая бюджетные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обязательства по предоставлению бюджетных инвестиций, субсидий юридическим лицам (в том числе субсидий бюджетным и автономным учреждениям), субсидий, субвенций и иных межбюджетных трансфертов (далее - лимиты бюджетных обязательств).</w:t>
      </w:r>
    </w:p>
    <w:p w:rsidR="005B1245" w:rsidRDefault="007E2956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3. Показатели бюджетной сметы формируются в пределах доведенных лимитов бюджетных обязательств в разрезе </w:t>
      </w:r>
      <w:proofErr w:type="gramStart"/>
      <w:r>
        <w:rPr>
          <w:rFonts w:ascii="Times New Roman" w:hAnsi="Times New Roman"/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с детализацией по кодам подгрупп и элементов видов расходов. </w:t>
      </w:r>
    </w:p>
    <w:p w:rsidR="005B1245" w:rsidRDefault="007E2956">
      <w:pPr>
        <w:pStyle w:val="ConsPlusNormal"/>
        <w:ind w:firstLine="53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Бюджетная смета Администрации и Учреждений составляется муниципальным казенным учреждением «Централизованная бухгалтерия Лахденпохского муниципального </w:t>
      </w:r>
      <w:r w:rsidR="00961F0A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» (далее – МКУ «ЦБ»)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2 экземплярах по рекомендуемому образцу (приложение  1 к настоящему Порядку) в течение 7 рабочих дней после доведения лимитов бюджетных </w:t>
      </w:r>
      <w:r>
        <w:rPr>
          <w:rFonts w:ascii="Times New Roman" w:hAnsi="Times New Roman"/>
          <w:sz w:val="28"/>
          <w:szCs w:val="28"/>
        </w:rPr>
        <w:lastRenderedPageBreak/>
        <w:t xml:space="preserve">обязательств. Бюджетная смета Администрации утверждается Главой </w:t>
      </w:r>
      <w:r w:rsidR="0039038E">
        <w:rPr>
          <w:rFonts w:ascii="Times New Roman" w:hAnsi="Times New Roman"/>
          <w:sz w:val="28"/>
          <w:szCs w:val="28"/>
        </w:rPr>
        <w:t>Лахденпохского муниципального округа, либо должностным лицом</w:t>
      </w:r>
      <w:r>
        <w:rPr>
          <w:rFonts w:ascii="Times New Roman" w:hAnsi="Times New Roman"/>
          <w:sz w:val="28"/>
          <w:szCs w:val="28"/>
        </w:rPr>
        <w:t>,</w:t>
      </w:r>
      <w:r w:rsidR="0039038E">
        <w:rPr>
          <w:rFonts w:ascii="Times New Roman" w:hAnsi="Times New Roman"/>
          <w:sz w:val="28"/>
          <w:szCs w:val="28"/>
        </w:rPr>
        <w:t xml:space="preserve"> на которое исполнение обязанностей по исполнительно-распорядительным функциям Главы Лахденпохского муниципального округа возложено распоряжением Администрации. Б</w:t>
      </w:r>
      <w:r>
        <w:rPr>
          <w:rFonts w:ascii="Times New Roman" w:hAnsi="Times New Roman"/>
          <w:sz w:val="28"/>
          <w:szCs w:val="28"/>
        </w:rPr>
        <w:t>юджетная смета Учреждения  утверждается руководителем Учреждения (в его отсутствие - лицом, исполняющим обязанности руководителя Учреждения).</w:t>
      </w:r>
    </w:p>
    <w:p w:rsidR="005B1245" w:rsidRDefault="007E2956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Бюджетная смета </w:t>
      </w:r>
      <w:r>
        <w:rPr>
          <w:rFonts w:ascii="Times New Roman" w:hAnsi="Times New Roman"/>
          <w:sz w:val="28"/>
          <w:szCs w:val="28"/>
        </w:rPr>
        <w:t>подписывается уполномоченным должностным лицом МКУ «ЦБ».</w:t>
      </w:r>
    </w:p>
    <w:p w:rsidR="005B1245" w:rsidRDefault="007E2956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К бюджетной смете прилагаются </w:t>
      </w:r>
      <w:hyperlink r:id="rId7" w:history="1">
        <w:r>
          <w:rPr>
            <w:rFonts w:ascii="Times New Roman" w:hAnsi="Times New Roman"/>
            <w:sz w:val="28"/>
            <w:szCs w:val="28"/>
          </w:rPr>
          <w:t>обоснования</w:t>
        </w:r>
      </w:hyperlink>
      <w:r>
        <w:rPr>
          <w:rFonts w:ascii="Times New Roman" w:hAnsi="Times New Roman"/>
          <w:sz w:val="28"/>
          <w:szCs w:val="28"/>
        </w:rPr>
        <w:t xml:space="preserve"> (расчеты) плановых сметных показателей, использованные при формировании бюджетной сметы, являющиеся неотъемлемой частью бюджетной сметы (приложение  2 к настоящему Порядку).</w:t>
      </w:r>
    </w:p>
    <w:p w:rsidR="005B1245" w:rsidRDefault="007E2956">
      <w:pPr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Показатели бюджетной сметы и показатели обоснований (расчетов) плановых сметных показателей должны соответствовать друг другу.</w:t>
      </w:r>
    </w:p>
    <w:p w:rsidR="005B1245" w:rsidRDefault="007E295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Обоснования (расчеты) плановых сметных показателей формируются в процессе формирования проекта решения о бюджете на очередной финансовый год (на очередной финансовый год и плановый период) и утверждаются при утверждении сметы Учреждения.</w:t>
      </w:r>
    </w:p>
    <w:p w:rsidR="005B1245" w:rsidRDefault="007E295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Не позднее одного рабочего дня после утверждения бюджетной сметы Администрации или Учреждения, ответственное лицо МКУ «ЦБ» направляет один экземпляр бюджетной сметы с приложением обоснований (расчетов) плановых сметных показателей в финансовое управление Администрации (далее – Финансовое управление).</w:t>
      </w:r>
    </w:p>
    <w:p w:rsidR="005B1245" w:rsidRDefault="005B124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B1245" w:rsidRDefault="007E2956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 Ведение бюджетной сметы</w:t>
      </w:r>
    </w:p>
    <w:p w:rsidR="005B1245" w:rsidRDefault="007E2956">
      <w:pPr>
        <w:pStyle w:val="ConsPlusNormal"/>
        <w:ind w:firstLine="539"/>
        <w:jc w:val="both"/>
      </w:pPr>
      <w:r>
        <w:rPr>
          <w:rFonts w:ascii="Times New Roman" w:hAnsi="Times New Roman"/>
          <w:sz w:val="28"/>
          <w:szCs w:val="28"/>
        </w:rPr>
        <w:t xml:space="preserve">7. Ведением бюджетной сметы в целях настоящего Порядка является внесение изменений в показатели бюджетной сметы в </w:t>
      </w:r>
      <w:proofErr w:type="gramStart"/>
      <w:r>
        <w:rPr>
          <w:rFonts w:ascii="Times New Roman" w:hAnsi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доведенных в установленном порядке объемов соответствующих  лимитов бюджетных обязательств.</w:t>
      </w:r>
    </w:p>
    <w:p w:rsidR="005B1245" w:rsidRDefault="007E295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hyperlink r:id="rId8" w:history="1">
        <w:r>
          <w:rPr>
            <w:color w:val="000000"/>
            <w:sz w:val="28"/>
            <w:szCs w:val="28"/>
          </w:rPr>
          <w:t>Изменения</w:t>
        </w:r>
      </w:hyperlink>
      <w:r>
        <w:rPr>
          <w:color w:val="000000"/>
          <w:sz w:val="28"/>
          <w:szCs w:val="28"/>
        </w:rPr>
        <w:t xml:space="preserve"> показателей бюджетной сметы составляются по рекомендуемому образцу (приложение  3 к настоящему Порядку). Одновременно с изменениями показателей бюджетной сметы составляются </w:t>
      </w:r>
      <w:hyperlink r:id="rId9" w:history="1">
        <w:r>
          <w:rPr>
            <w:color w:val="000000"/>
            <w:sz w:val="28"/>
            <w:szCs w:val="28"/>
          </w:rPr>
          <w:t>обоснования</w:t>
        </w:r>
      </w:hyperlink>
      <w:r>
        <w:rPr>
          <w:color w:val="000000"/>
          <w:sz w:val="28"/>
          <w:szCs w:val="28"/>
        </w:rPr>
        <w:t xml:space="preserve"> (расчеты) (приложение  2 к настоящему Порядку), по изменяемым направлениям расходов.</w:t>
      </w:r>
    </w:p>
    <w:p w:rsidR="005B1245" w:rsidRDefault="007E295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Внесение изменений в показатели бюджетной сметы осуществляется путем утверждения изменений показателей - сумм увеличения, отражаемых со знаком "плюс", и (или) уменьшения объемов сметных назначений, отражаемых со знаком "минус":</w:t>
      </w:r>
    </w:p>
    <w:p w:rsidR="005B1245" w:rsidRDefault="007E295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изменяющих объемы сметных назначений в случае изменения доведенного Администрации или Учреждению в установленном порядке объема лимитов бюджетных обязательств;</w:t>
      </w:r>
    </w:p>
    <w:p w:rsidR="005B1245" w:rsidRDefault="007E295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изменяющих распределение сметных назначений по кодам классификации расходов бюджетов бюджетной классификации </w:t>
      </w:r>
      <w:r>
        <w:rPr>
          <w:color w:val="000000"/>
          <w:sz w:val="28"/>
          <w:szCs w:val="28"/>
        </w:rPr>
        <w:lastRenderedPageBreak/>
        <w:t>Российской Федерации, требующих изменения показателей бюджетной росписи Администрации и лимитов бюджетных обязательств;</w:t>
      </w:r>
    </w:p>
    <w:p w:rsidR="005B1245" w:rsidRDefault="007E295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изменяющих распределение сметных назначений, не требующих изменения показателей бюджетной росписи Администрации и утвержденного объема лимитов бюджетных обязательств.</w:t>
      </w:r>
    </w:p>
    <w:p w:rsidR="005B1245" w:rsidRDefault="007E295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Внесение изменений в смету, требующее изменения показателей бюджетной росписи Администрации и лимитов бюджетных обязательств, утверждается после внесения в установленном порядке изменений в бюджетную роспись Администрации и лимиты бюджетных обязательств.</w:t>
      </w:r>
    </w:p>
    <w:p w:rsidR="005B1245" w:rsidRDefault="007E2956">
      <w:pPr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proofErr w:type="gramStart"/>
      <w:r>
        <w:rPr>
          <w:color w:val="000000"/>
          <w:sz w:val="28"/>
          <w:szCs w:val="28"/>
        </w:rPr>
        <w:t xml:space="preserve">Изменение показателей бюджетной сметы оформляется МКУ «ЦБ» в двух экземплярах </w:t>
      </w:r>
      <w:r>
        <w:rPr>
          <w:sz w:val="28"/>
          <w:szCs w:val="28"/>
        </w:rPr>
        <w:t>в течение 7 рабочих дней после доведения лимитов бюджетных обязательств</w:t>
      </w:r>
      <w:r>
        <w:rPr>
          <w:color w:val="000000"/>
          <w:sz w:val="28"/>
          <w:szCs w:val="28"/>
        </w:rPr>
        <w:t xml:space="preserve"> и утверждается по смете Администрации -  </w:t>
      </w:r>
      <w:r w:rsidR="0039038E">
        <w:rPr>
          <w:sz w:val="28"/>
          <w:szCs w:val="28"/>
        </w:rPr>
        <w:t>Главой Лахденпохского муниципального округа, либо должностным лицом, на которое исполнение обязанностей по исполнительно-распорядительным функциям Главы Лахденпохского муниципального округа возложено распоряжением Администрации</w:t>
      </w:r>
      <w:r>
        <w:rPr>
          <w:sz w:val="28"/>
          <w:szCs w:val="28"/>
        </w:rPr>
        <w:t>, по смете Учреждения - руководителем Учреждения (в его отсутствие - лицом, исполняющим обязанности руководителя Учреждения).</w:t>
      </w:r>
      <w:proofErr w:type="gramEnd"/>
    </w:p>
    <w:p w:rsidR="005B1245" w:rsidRDefault="007E2956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Не позднее одного рабочего дн</w:t>
      </w:r>
      <w:r w:rsidR="00EC7B03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после утверждения изменений показателей бюджетной сметы Администрации или Учреждения, ответственное лицо МКУ «ЦБ» направляет один экземпляр бюджетной сметы с приложением обоснований (расчетов) плановых сметных показателей в финансовое управление</w:t>
      </w:r>
      <w:r w:rsidR="005B152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5B1245" w:rsidRDefault="007E2956">
      <w:pPr>
        <w:pStyle w:val="ConsPlusNormal"/>
        <w:ind w:firstLine="539"/>
        <w:jc w:val="both"/>
      </w:pPr>
      <w:r>
        <w:rPr>
          <w:rFonts w:ascii="Times New Roman" w:hAnsi="Times New Roman"/>
          <w:sz w:val="28"/>
          <w:szCs w:val="28"/>
        </w:rPr>
        <w:t>13. Внесение изменений в показатели бюджетной сметы на текущий финансовый год осуществляется не позднее трех рабочих дней до окончания текущего финансового года.</w:t>
      </w:r>
    </w:p>
    <w:p w:rsidR="005B1245" w:rsidRDefault="007E2956">
      <w:pPr>
        <w:pStyle w:val="ConsPlusNormal"/>
        <w:ind w:firstLine="539"/>
        <w:jc w:val="both"/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/>
          <w:sz w:val="28"/>
          <w:szCs w:val="28"/>
        </w:rPr>
        <w:t>Изменения в бюджетную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бюджетной сметы, направляются Учреждением в ЦБ, не позднее одного рабочего дня после утверждения изменений в бюджетную смету (изменений) в показатели обоснований (расчетов) плановых сметных показателей.</w:t>
      </w:r>
      <w:proofErr w:type="gramEnd"/>
    </w:p>
    <w:p w:rsidR="005B1245" w:rsidRDefault="005B1245">
      <w:pPr>
        <w:pStyle w:val="ConsPlusNormal"/>
        <w:ind w:firstLine="539"/>
        <w:jc w:val="both"/>
      </w:pPr>
    </w:p>
    <w:p w:rsidR="005B1245" w:rsidRDefault="005B1245">
      <w:pPr>
        <w:pStyle w:val="ConsPlusNormal"/>
        <w:ind w:firstLine="539"/>
        <w:jc w:val="both"/>
      </w:pPr>
    </w:p>
    <w:p w:rsidR="005B1245" w:rsidRDefault="005B1245">
      <w:pPr>
        <w:pStyle w:val="ConsPlusNormal"/>
        <w:ind w:firstLine="539"/>
        <w:jc w:val="both"/>
      </w:pPr>
    </w:p>
    <w:p w:rsidR="005B1245" w:rsidRDefault="005B1245">
      <w:pPr>
        <w:pStyle w:val="ConsPlusNormal"/>
        <w:ind w:firstLine="539"/>
        <w:jc w:val="both"/>
      </w:pPr>
    </w:p>
    <w:p w:rsidR="005B1245" w:rsidRDefault="005B1245">
      <w:pPr>
        <w:pStyle w:val="ConsPlusNormal"/>
        <w:ind w:firstLine="539"/>
        <w:jc w:val="both"/>
      </w:pPr>
    </w:p>
    <w:p w:rsidR="005B1245" w:rsidRDefault="005B1245">
      <w:pPr>
        <w:pStyle w:val="ConsPlusNormal"/>
        <w:ind w:firstLine="539"/>
        <w:jc w:val="both"/>
      </w:pPr>
    </w:p>
    <w:p w:rsidR="005B1245" w:rsidRDefault="005B1245">
      <w:pPr>
        <w:pStyle w:val="ConsPlusNormal"/>
        <w:ind w:firstLine="539"/>
        <w:jc w:val="both"/>
      </w:pPr>
    </w:p>
    <w:sectPr w:rsidR="005B1245" w:rsidSect="002F7A5E">
      <w:endnotePr>
        <w:numFmt w:val="decimal"/>
      </w:endnotePr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EA8"/>
    <w:multiLevelType w:val="singleLevel"/>
    <w:tmpl w:val="DF38058C"/>
    <w:name w:val="Bullet 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21C77D85"/>
    <w:multiLevelType w:val="singleLevel"/>
    <w:tmpl w:val="34C82ED6"/>
    <w:name w:val="Bullet 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ourier New"/>
      </w:rPr>
    </w:lvl>
  </w:abstractNum>
  <w:abstractNum w:abstractNumId="2">
    <w:nsid w:val="2E245E81"/>
    <w:multiLevelType w:val="singleLevel"/>
    <w:tmpl w:val="73CE30CA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3E9466F6"/>
    <w:multiLevelType w:val="multilevel"/>
    <w:tmpl w:val="539C1582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4E781CDC"/>
    <w:multiLevelType w:val="singleLevel"/>
    <w:tmpl w:val="CF846FC8"/>
    <w:name w:val="Bullet 1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eastAsia="Times New Roman" w:cs="Times New Roman"/>
      </w:rPr>
    </w:lvl>
  </w:abstractNum>
  <w:abstractNum w:abstractNumId="5">
    <w:nsid w:val="5C197129"/>
    <w:multiLevelType w:val="singleLevel"/>
    <w:tmpl w:val="FEE4F3D2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45"/>
    <w:rsid w:val="00085B7C"/>
    <w:rsid w:val="000E6B24"/>
    <w:rsid w:val="00152753"/>
    <w:rsid w:val="002C2200"/>
    <w:rsid w:val="002F7A5E"/>
    <w:rsid w:val="0039038E"/>
    <w:rsid w:val="00392597"/>
    <w:rsid w:val="00435549"/>
    <w:rsid w:val="0044257A"/>
    <w:rsid w:val="00486C63"/>
    <w:rsid w:val="00493395"/>
    <w:rsid w:val="005B1245"/>
    <w:rsid w:val="005B152D"/>
    <w:rsid w:val="007B7C12"/>
    <w:rsid w:val="007E2956"/>
    <w:rsid w:val="00880042"/>
    <w:rsid w:val="008845C5"/>
    <w:rsid w:val="00894553"/>
    <w:rsid w:val="008F1F5E"/>
    <w:rsid w:val="00903B8E"/>
    <w:rsid w:val="00961F0A"/>
    <w:rsid w:val="00A34FD3"/>
    <w:rsid w:val="00B37DBB"/>
    <w:rsid w:val="00BB5395"/>
    <w:rsid w:val="00BE38E4"/>
    <w:rsid w:val="00DD1BEF"/>
    <w:rsid w:val="00E53149"/>
    <w:rsid w:val="00EC7B03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  <w:rsid w:val="00B3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qFormat/>
    <w:pPr>
      <w:spacing w:after="120"/>
    </w:pPr>
    <w:rPr>
      <w:sz w:val="28"/>
      <w:szCs w:val="28"/>
    </w:rPr>
  </w:style>
  <w:style w:type="paragraph" w:styleId="a5">
    <w:name w:val="List"/>
    <w:qFormat/>
    <w:rPr>
      <w:rFonts w:cs="Mangal"/>
    </w:rPr>
  </w:style>
  <w:style w:type="paragraph" w:styleId="a6">
    <w:name w:val="caption"/>
    <w:qFormat/>
    <w:pPr>
      <w:spacing w:before="120" w:after="120"/>
    </w:pPr>
    <w:rPr>
      <w:rFonts w:cs="Mangal"/>
      <w:i/>
      <w:iCs/>
    </w:rPr>
  </w:style>
  <w:style w:type="paragraph" w:styleId="a7">
    <w:name w:val="index heading"/>
    <w:qFormat/>
    <w:rPr>
      <w:rFonts w:cs="Mangal"/>
    </w:rPr>
  </w:style>
  <w:style w:type="paragraph" w:styleId="a8">
    <w:name w:val="Balloon Text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color w:val="000000"/>
      <w:sz w:val="20"/>
    </w:rPr>
  </w:style>
  <w:style w:type="paragraph" w:customStyle="1" w:styleId="ConsPlusNormal">
    <w:name w:val="ConsPlusNormal"/>
    <w:qFormat/>
    <w:rPr>
      <w:rFonts w:ascii="Arial" w:eastAsia="Arial" w:hAnsi="Arial" w:cs="Courier New"/>
      <w:color w:val="000000"/>
      <w:sz w:val="20"/>
    </w:rPr>
  </w:style>
  <w:style w:type="paragraph" w:customStyle="1" w:styleId="a9">
    <w:name w:val="Содержимое таблицы"/>
    <w:qFormat/>
  </w:style>
  <w:style w:type="paragraph" w:styleId="aa">
    <w:name w:val="List Paragraph"/>
    <w:qFormat/>
    <w:pPr>
      <w:ind w:left="720"/>
      <w:contextualSpacing/>
    </w:pPr>
  </w:style>
  <w:style w:type="character" w:customStyle="1" w:styleId="-">
    <w:name w:val="Интернет-ссылка"/>
    <w:rPr>
      <w:sz w:val="20"/>
      <w:szCs w:val="20"/>
      <w:u w:val="single"/>
    </w:rPr>
  </w:style>
  <w:style w:type="character" w:customStyle="1" w:styleId="ab">
    <w:name w:val="Символы концевой сноски"/>
    <w:rPr>
      <w:color w:val="000000"/>
      <w:sz w:val="20"/>
      <w:szCs w:val="20"/>
    </w:rPr>
  </w:style>
  <w:style w:type="character" w:customStyle="1" w:styleId="ListLabel3">
    <w:name w:val="ListLabel 3"/>
    <w:rPr>
      <w:rFonts w:ascii="Arial" w:hAnsi="Arial"/>
      <w:color w:val="0000FF"/>
      <w:sz w:val="20"/>
      <w:szCs w:val="20"/>
    </w:rPr>
  </w:style>
  <w:style w:type="character" w:customStyle="1" w:styleId="ListLabel4">
    <w:name w:val="ListLabel 4"/>
    <w:rPr>
      <w:color w:val="000000"/>
      <w:sz w:val="28"/>
      <w:szCs w:val="28"/>
    </w:rPr>
  </w:style>
  <w:style w:type="character" w:customStyle="1" w:styleId="ListLabel5">
    <w:name w:val="ListLabel 5"/>
    <w:rPr>
      <w:color w:val="0000FF"/>
      <w:sz w:val="28"/>
      <w:szCs w:val="28"/>
    </w:rPr>
  </w:style>
  <w:style w:type="character" w:customStyle="1" w:styleId="ac">
    <w:name w:val="Посещённая гиперссылка"/>
    <w:rPr>
      <w:color w:val="800000"/>
      <w:sz w:val="20"/>
      <w:szCs w:val="20"/>
      <w:u w:val="single"/>
    </w:rPr>
  </w:style>
  <w:style w:type="character" w:customStyle="1" w:styleId="ListLabel6">
    <w:name w:val="ListLabel 6"/>
    <w:rPr>
      <w:color w:val="000000"/>
      <w:sz w:val="28"/>
      <w:szCs w:val="28"/>
    </w:rPr>
  </w:style>
  <w:style w:type="character" w:customStyle="1" w:styleId="ListLabel7">
    <w:name w:val="ListLabel 7"/>
    <w:rPr>
      <w:color w:val="0000FF"/>
      <w:sz w:val="28"/>
      <w:szCs w:val="28"/>
    </w:rPr>
  </w:style>
  <w:style w:type="character" w:customStyle="1" w:styleId="ListLabel8">
    <w:name w:val="ListLabel 8"/>
    <w:rPr>
      <w:color w:val="000000"/>
      <w:sz w:val="28"/>
      <w:szCs w:val="28"/>
      <w:u w:val="single"/>
    </w:rPr>
  </w:style>
  <w:style w:type="character" w:customStyle="1" w:styleId="ListLabel9">
    <w:name w:val="ListLabel 9"/>
    <w:rPr>
      <w:color w:val="000000"/>
      <w:sz w:val="28"/>
      <w:szCs w:val="28"/>
      <w:u w:val="single"/>
    </w:rPr>
  </w:style>
  <w:style w:type="character" w:customStyle="1" w:styleId="ListLabel10">
    <w:name w:val="ListLabel 10"/>
    <w:rPr>
      <w:color w:val="000000"/>
      <w:sz w:val="28"/>
      <w:szCs w:val="28"/>
    </w:rPr>
  </w:style>
  <w:style w:type="character" w:customStyle="1" w:styleId="ListLabel11">
    <w:name w:val="ListLabel 11"/>
    <w:rPr>
      <w:color w:val="0000FF"/>
      <w:sz w:val="28"/>
      <w:szCs w:val="28"/>
    </w:rPr>
  </w:style>
  <w:style w:type="character" w:customStyle="1" w:styleId="ListLabel12">
    <w:name w:val="ListLabel 12"/>
    <w:rPr>
      <w:color w:val="000000"/>
      <w:sz w:val="28"/>
      <w:szCs w:val="28"/>
      <w:u w:val="single"/>
    </w:rPr>
  </w:style>
  <w:style w:type="character" w:customStyle="1" w:styleId="ListLabel13">
    <w:name w:val="ListLabel 13"/>
    <w:rPr>
      <w:color w:val="000000"/>
      <w:sz w:val="28"/>
      <w:szCs w:val="28"/>
      <w:u w:val="single"/>
    </w:rPr>
  </w:style>
  <w:style w:type="character" w:styleId="ad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  <w:rsid w:val="00B3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qFormat/>
    <w:pPr>
      <w:spacing w:after="120"/>
    </w:pPr>
    <w:rPr>
      <w:sz w:val="28"/>
      <w:szCs w:val="28"/>
    </w:rPr>
  </w:style>
  <w:style w:type="paragraph" w:styleId="a5">
    <w:name w:val="List"/>
    <w:qFormat/>
    <w:rPr>
      <w:rFonts w:cs="Mangal"/>
    </w:rPr>
  </w:style>
  <w:style w:type="paragraph" w:styleId="a6">
    <w:name w:val="caption"/>
    <w:qFormat/>
    <w:pPr>
      <w:spacing w:before="120" w:after="120"/>
    </w:pPr>
    <w:rPr>
      <w:rFonts w:cs="Mangal"/>
      <w:i/>
      <w:iCs/>
    </w:rPr>
  </w:style>
  <w:style w:type="paragraph" w:styleId="a7">
    <w:name w:val="index heading"/>
    <w:qFormat/>
    <w:rPr>
      <w:rFonts w:cs="Mangal"/>
    </w:rPr>
  </w:style>
  <w:style w:type="paragraph" w:styleId="a8">
    <w:name w:val="Balloon Text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color w:val="000000"/>
      <w:sz w:val="20"/>
    </w:rPr>
  </w:style>
  <w:style w:type="paragraph" w:customStyle="1" w:styleId="ConsPlusNormal">
    <w:name w:val="ConsPlusNormal"/>
    <w:qFormat/>
    <w:rPr>
      <w:rFonts w:ascii="Arial" w:eastAsia="Arial" w:hAnsi="Arial" w:cs="Courier New"/>
      <w:color w:val="000000"/>
      <w:sz w:val="20"/>
    </w:rPr>
  </w:style>
  <w:style w:type="paragraph" w:customStyle="1" w:styleId="a9">
    <w:name w:val="Содержимое таблицы"/>
    <w:qFormat/>
  </w:style>
  <w:style w:type="paragraph" w:styleId="aa">
    <w:name w:val="List Paragraph"/>
    <w:qFormat/>
    <w:pPr>
      <w:ind w:left="720"/>
      <w:contextualSpacing/>
    </w:pPr>
  </w:style>
  <w:style w:type="character" w:customStyle="1" w:styleId="-">
    <w:name w:val="Интернет-ссылка"/>
    <w:rPr>
      <w:sz w:val="20"/>
      <w:szCs w:val="20"/>
      <w:u w:val="single"/>
    </w:rPr>
  </w:style>
  <w:style w:type="character" w:customStyle="1" w:styleId="ab">
    <w:name w:val="Символы концевой сноски"/>
    <w:rPr>
      <w:color w:val="000000"/>
      <w:sz w:val="20"/>
      <w:szCs w:val="20"/>
    </w:rPr>
  </w:style>
  <w:style w:type="character" w:customStyle="1" w:styleId="ListLabel3">
    <w:name w:val="ListLabel 3"/>
    <w:rPr>
      <w:rFonts w:ascii="Arial" w:hAnsi="Arial"/>
      <w:color w:val="0000FF"/>
      <w:sz w:val="20"/>
      <w:szCs w:val="20"/>
    </w:rPr>
  </w:style>
  <w:style w:type="character" w:customStyle="1" w:styleId="ListLabel4">
    <w:name w:val="ListLabel 4"/>
    <w:rPr>
      <w:color w:val="000000"/>
      <w:sz w:val="28"/>
      <w:szCs w:val="28"/>
    </w:rPr>
  </w:style>
  <w:style w:type="character" w:customStyle="1" w:styleId="ListLabel5">
    <w:name w:val="ListLabel 5"/>
    <w:rPr>
      <w:color w:val="0000FF"/>
      <w:sz w:val="28"/>
      <w:szCs w:val="28"/>
    </w:rPr>
  </w:style>
  <w:style w:type="character" w:customStyle="1" w:styleId="ac">
    <w:name w:val="Посещённая гиперссылка"/>
    <w:rPr>
      <w:color w:val="800000"/>
      <w:sz w:val="20"/>
      <w:szCs w:val="20"/>
      <w:u w:val="single"/>
    </w:rPr>
  </w:style>
  <w:style w:type="character" w:customStyle="1" w:styleId="ListLabel6">
    <w:name w:val="ListLabel 6"/>
    <w:rPr>
      <w:color w:val="000000"/>
      <w:sz w:val="28"/>
      <w:szCs w:val="28"/>
    </w:rPr>
  </w:style>
  <w:style w:type="character" w:customStyle="1" w:styleId="ListLabel7">
    <w:name w:val="ListLabel 7"/>
    <w:rPr>
      <w:color w:val="0000FF"/>
      <w:sz w:val="28"/>
      <w:szCs w:val="28"/>
    </w:rPr>
  </w:style>
  <w:style w:type="character" w:customStyle="1" w:styleId="ListLabel8">
    <w:name w:val="ListLabel 8"/>
    <w:rPr>
      <w:color w:val="000000"/>
      <w:sz w:val="28"/>
      <w:szCs w:val="28"/>
      <w:u w:val="single"/>
    </w:rPr>
  </w:style>
  <w:style w:type="character" w:customStyle="1" w:styleId="ListLabel9">
    <w:name w:val="ListLabel 9"/>
    <w:rPr>
      <w:color w:val="000000"/>
      <w:sz w:val="28"/>
      <w:szCs w:val="28"/>
      <w:u w:val="single"/>
    </w:rPr>
  </w:style>
  <w:style w:type="character" w:customStyle="1" w:styleId="ListLabel10">
    <w:name w:val="ListLabel 10"/>
    <w:rPr>
      <w:color w:val="000000"/>
      <w:sz w:val="28"/>
      <w:szCs w:val="28"/>
    </w:rPr>
  </w:style>
  <w:style w:type="character" w:customStyle="1" w:styleId="ListLabel11">
    <w:name w:val="ListLabel 11"/>
    <w:rPr>
      <w:color w:val="0000FF"/>
      <w:sz w:val="28"/>
      <w:szCs w:val="28"/>
    </w:rPr>
  </w:style>
  <w:style w:type="character" w:customStyle="1" w:styleId="ListLabel12">
    <w:name w:val="ListLabel 12"/>
    <w:rPr>
      <w:color w:val="000000"/>
      <w:sz w:val="28"/>
      <w:szCs w:val="28"/>
      <w:u w:val="single"/>
    </w:rPr>
  </w:style>
  <w:style w:type="character" w:customStyle="1" w:styleId="ListLabel13">
    <w:name w:val="ListLabel 13"/>
    <w:rPr>
      <w:color w:val="000000"/>
      <w:sz w:val="28"/>
      <w:szCs w:val="28"/>
      <w:u w:val="single"/>
    </w:rPr>
  </w:style>
  <w:style w:type="character" w:styleId="ad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7A51E350D13D608ACCABB744E3F56551C3EDCB7A306CD82A64DAC8B4F0CEA48A0BE7F3DC32AADC688DE0FE926803646472BA06A4AA89751B21315jFOE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24C4E7EF25A4926FCA460A477015902CF730853AE46B2D4E40C4E90D6C5F6386071EC2529CDB98011704CB0BDD8A414F078BFDD9AC92DBE174C9355n50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57A51E350D13D608ACCABB744E3F56551C3EDCB7A306CD82A64DAC8B4F0CEA48A0BE7F3DC32AADC688DF0EE426803646472BA06A4AA89751B21315jFO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28.12.2018 N 294н"Об утверждении Порядка составления, утверждения и ведения бюджетных смет Министерства финансов Российской Федерации и федеральных казенных учреждений, находящихся в ведении Министерства финансов Российской Федера</vt:lpstr>
    </vt:vector>
  </TitlesOfParts>
  <Company/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28.12.2018 N 294н"Об утверждении Порядка составления, утверждения и ведения бюджетных смет Министерства финансов Российской Федерации и федеральных казенных учреждений, находящихся в ведении Министерства финансов Российской Федерации"(Зарегистрировано в Минюсте России 25.02.2019 N 53881)</dc:title>
  <dc:creator>User</dc:creator>
  <cp:lastModifiedBy>Пользователь</cp:lastModifiedBy>
  <cp:revision>30</cp:revision>
  <cp:lastPrinted>2026-01-26T14:17:00Z</cp:lastPrinted>
  <dcterms:created xsi:type="dcterms:W3CDTF">2026-01-26T12:04:00Z</dcterms:created>
  <dcterms:modified xsi:type="dcterms:W3CDTF">2026-01-30T10:45:00Z</dcterms:modified>
</cp:coreProperties>
</file>