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A3" w:rsidRPr="008534C9" w:rsidRDefault="00C02878">
      <w:pPr>
        <w:jc w:val="center"/>
      </w:pPr>
      <w:r w:rsidRPr="008534C9">
        <w:t>ПОЯСНИТЕЛЬНАЯ ЗАПИСКА</w:t>
      </w:r>
    </w:p>
    <w:p w:rsidR="003724A3" w:rsidRPr="008534C9" w:rsidRDefault="003724A3">
      <w:pPr>
        <w:jc w:val="center"/>
      </w:pPr>
    </w:p>
    <w:p w:rsidR="003724A3" w:rsidRPr="008534C9" w:rsidRDefault="00C02878">
      <w:pPr>
        <w:jc w:val="center"/>
      </w:pPr>
      <w:r w:rsidRPr="008534C9">
        <w:t>к проекту решения Совета ЛМР «О внесении изменений и дополнений</w:t>
      </w:r>
    </w:p>
    <w:p w:rsidR="003724A3" w:rsidRPr="008534C9" w:rsidRDefault="00C02878">
      <w:pPr>
        <w:jc w:val="center"/>
      </w:pPr>
      <w:r w:rsidRPr="008534C9">
        <w:t>в решение о бюджете Лахденпохского муниципального района</w:t>
      </w:r>
    </w:p>
    <w:p w:rsidR="003724A3" w:rsidRPr="008534C9" w:rsidRDefault="00C02878">
      <w:pPr>
        <w:jc w:val="center"/>
      </w:pPr>
      <w:r w:rsidRPr="008534C9">
        <w:t>на 20</w:t>
      </w:r>
      <w:r w:rsidR="009F2F0E" w:rsidRPr="008534C9">
        <w:t>2</w:t>
      </w:r>
      <w:r w:rsidR="005D6DEA" w:rsidRPr="008534C9">
        <w:t>1</w:t>
      </w:r>
      <w:r w:rsidRPr="008534C9">
        <w:t>год и плановый период 202</w:t>
      </w:r>
      <w:r w:rsidR="005D6DEA" w:rsidRPr="008534C9">
        <w:t>2</w:t>
      </w:r>
      <w:r w:rsidRPr="008534C9">
        <w:t xml:space="preserve"> и 202</w:t>
      </w:r>
      <w:r w:rsidR="005D6DEA" w:rsidRPr="008534C9">
        <w:t>3</w:t>
      </w:r>
      <w:r w:rsidRPr="008534C9">
        <w:t xml:space="preserve"> годов» </w:t>
      </w:r>
    </w:p>
    <w:p w:rsidR="003724A3" w:rsidRDefault="003724A3">
      <w:pPr>
        <w:jc w:val="center"/>
      </w:pPr>
    </w:p>
    <w:p w:rsidR="008534C9" w:rsidRPr="008534C9" w:rsidRDefault="008534C9">
      <w:pPr>
        <w:jc w:val="center"/>
      </w:pPr>
    </w:p>
    <w:p w:rsidR="003724A3" w:rsidRPr="008534C9" w:rsidRDefault="00C02878">
      <w:pPr>
        <w:jc w:val="center"/>
      </w:pPr>
      <w:r w:rsidRPr="008534C9">
        <w:t>Основные положения.</w:t>
      </w:r>
    </w:p>
    <w:p w:rsidR="003724A3" w:rsidRPr="008534C9" w:rsidRDefault="003724A3" w:rsidP="007F48E3">
      <w:pPr>
        <w:jc w:val="center"/>
      </w:pPr>
    </w:p>
    <w:p w:rsidR="003724A3" w:rsidRPr="008534C9" w:rsidRDefault="00C02878" w:rsidP="007F48E3">
      <w:pPr>
        <w:ind w:firstLine="708"/>
        <w:jc w:val="both"/>
      </w:pPr>
      <w:proofErr w:type="gramStart"/>
      <w:r w:rsidRPr="008534C9">
        <w:t xml:space="preserve">Проект решения Совета ЛМР «О внесении  изменений  и  дополнений в решение </w:t>
      </w:r>
      <w:r w:rsidR="005D6DEA" w:rsidRPr="008534C9">
        <w:rPr>
          <w:lang w:val="en-US"/>
        </w:rPr>
        <w:t>X</w:t>
      </w:r>
      <w:r w:rsidRPr="008534C9">
        <w:rPr>
          <w:lang w:val="en-US"/>
        </w:rPr>
        <w:t>L</w:t>
      </w:r>
      <w:r w:rsidR="005D6DEA" w:rsidRPr="008534C9">
        <w:rPr>
          <w:lang w:val="en-US"/>
        </w:rPr>
        <w:t>I</w:t>
      </w:r>
      <w:r w:rsidRPr="008534C9">
        <w:rPr>
          <w:lang w:val="en-US"/>
        </w:rPr>
        <w:t>V</w:t>
      </w:r>
      <w:r w:rsidRPr="008534C9">
        <w:t xml:space="preserve"> заседания </w:t>
      </w:r>
      <w:r w:rsidRPr="008534C9">
        <w:rPr>
          <w:lang w:val="en-US"/>
        </w:rPr>
        <w:t>VI</w:t>
      </w:r>
      <w:r w:rsidRPr="008534C9">
        <w:t xml:space="preserve"> созыва Совета Лахденпохского муниципального района от </w:t>
      </w:r>
      <w:r w:rsidR="005D6DEA" w:rsidRPr="008534C9">
        <w:t>23</w:t>
      </w:r>
      <w:r w:rsidRPr="008534C9">
        <w:t xml:space="preserve"> декабря 20</w:t>
      </w:r>
      <w:r w:rsidR="005D6DEA" w:rsidRPr="008534C9">
        <w:t>20</w:t>
      </w:r>
      <w:r w:rsidRPr="008534C9">
        <w:t xml:space="preserve"> года № </w:t>
      </w:r>
      <w:r w:rsidR="005D6DEA" w:rsidRPr="008534C9">
        <w:t>65</w:t>
      </w:r>
      <w:r w:rsidRPr="008534C9">
        <w:t>/</w:t>
      </w:r>
      <w:r w:rsidR="009F2F0E" w:rsidRPr="008534C9">
        <w:t>4</w:t>
      </w:r>
      <w:r w:rsidR="005D6DEA" w:rsidRPr="008534C9">
        <w:t>74</w:t>
      </w:r>
      <w:r w:rsidRPr="008534C9">
        <w:t xml:space="preserve"> «О бюджете Лахденпохского муниципального района на 20</w:t>
      </w:r>
      <w:r w:rsidR="009F2F0E" w:rsidRPr="008534C9">
        <w:t>2</w:t>
      </w:r>
      <w:r w:rsidR="00A45FE4" w:rsidRPr="008534C9">
        <w:t>1</w:t>
      </w:r>
      <w:r w:rsidRPr="008534C9">
        <w:t xml:space="preserve"> год и плановый период 202</w:t>
      </w:r>
      <w:r w:rsidR="00A45FE4" w:rsidRPr="008534C9">
        <w:t>2</w:t>
      </w:r>
      <w:r w:rsidRPr="008534C9">
        <w:t xml:space="preserve"> и 202</w:t>
      </w:r>
      <w:r w:rsidR="00266C3F" w:rsidRPr="008534C9">
        <w:t>3</w:t>
      </w:r>
      <w:r w:rsidRPr="008534C9">
        <w:t xml:space="preserve"> годов»  вносится в части уточнения показателей </w:t>
      </w:r>
      <w:r w:rsidR="009F2F0E" w:rsidRPr="008534C9">
        <w:t xml:space="preserve">как </w:t>
      </w:r>
      <w:r w:rsidRPr="008534C9">
        <w:t>текущего 20</w:t>
      </w:r>
      <w:r w:rsidR="009F2F0E" w:rsidRPr="008534C9">
        <w:t>2</w:t>
      </w:r>
      <w:r w:rsidR="005D6DEA" w:rsidRPr="008534C9">
        <w:t>1</w:t>
      </w:r>
      <w:r w:rsidRPr="008534C9">
        <w:t xml:space="preserve"> года</w:t>
      </w:r>
      <w:r w:rsidR="009F2F0E" w:rsidRPr="008534C9">
        <w:t>, так и планового периода 202</w:t>
      </w:r>
      <w:r w:rsidR="005D6DEA" w:rsidRPr="008534C9">
        <w:t>2</w:t>
      </w:r>
      <w:r w:rsidR="009F2F0E" w:rsidRPr="008534C9">
        <w:t>-202</w:t>
      </w:r>
      <w:r w:rsidR="005D6DEA" w:rsidRPr="008534C9">
        <w:t>3</w:t>
      </w:r>
      <w:r w:rsidR="009F2F0E" w:rsidRPr="008534C9">
        <w:t xml:space="preserve"> годов.</w:t>
      </w:r>
      <w:r w:rsidRPr="008534C9">
        <w:t xml:space="preserve"> </w:t>
      </w:r>
      <w:proofErr w:type="gramEnd"/>
    </w:p>
    <w:p w:rsidR="003724A3" w:rsidRPr="008534C9" w:rsidRDefault="003724A3" w:rsidP="007F48E3">
      <w:pPr>
        <w:ind w:firstLine="709"/>
        <w:jc w:val="both"/>
      </w:pPr>
    </w:p>
    <w:p w:rsidR="003724A3" w:rsidRPr="008534C9" w:rsidRDefault="00C02878" w:rsidP="007F48E3">
      <w:pPr>
        <w:ind w:firstLine="708"/>
        <w:jc w:val="both"/>
      </w:pPr>
      <w:r w:rsidRPr="008534C9">
        <w:t>Необходимость внесения изменений в решение о бюджете на 20</w:t>
      </w:r>
      <w:r w:rsidR="009F2F0E" w:rsidRPr="008534C9">
        <w:t>2</w:t>
      </w:r>
      <w:r w:rsidR="005D6DEA" w:rsidRPr="008534C9">
        <w:t>1</w:t>
      </w:r>
      <w:r w:rsidRPr="008534C9">
        <w:t xml:space="preserve"> год обусловлена:</w:t>
      </w:r>
    </w:p>
    <w:p w:rsidR="005D6DEA" w:rsidRPr="008534C9" w:rsidRDefault="005D6DEA" w:rsidP="007F48E3">
      <w:pPr>
        <w:pStyle w:val="ab"/>
        <w:numPr>
          <w:ilvl w:val="0"/>
          <w:numId w:val="1"/>
        </w:numPr>
        <w:ind w:left="0" w:firstLine="426"/>
        <w:jc w:val="both"/>
      </w:pPr>
      <w:r w:rsidRPr="008534C9">
        <w:t>Принятием постановлений Правительства Республики Карелия, утверждающих распределение объемов межбюджетных трансфертов (субсидий) бюджету Лахденпохского  муниципального района;</w:t>
      </w:r>
    </w:p>
    <w:p w:rsidR="00AB1CDA" w:rsidRPr="008534C9" w:rsidRDefault="005D6DEA" w:rsidP="007F48E3">
      <w:pPr>
        <w:pStyle w:val="ab"/>
        <w:numPr>
          <w:ilvl w:val="0"/>
          <w:numId w:val="1"/>
        </w:numPr>
        <w:ind w:left="0" w:firstLine="426"/>
        <w:jc w:val="both"/>
      </w:pPr>
      <w:r w:rsidRPr="008534C9">
        <w:t xml:space="preserve">Уточнением прогнозных </w:t>
      </w:r>
      <w:r w:rsidR="00AB1CDA" w:rsidRPr="008534C9">
        <w:t>показателей поступления доходов;</w:t>
      </w:r>
    </w:p>
    <w:p w:rsidR="00AB1CDA" w:rsidRPr="008534C9" w:rsidRDefault="00AB1CDA" w:rsidP="007F48E3">
      <w:pPr>
        <w:pStyle w:val="ab"/>
        <w:numPr>
          <w:ilvl w:val="0"/>
          <w:numId w:val="1"/>
        </w:numPr>
        <w:ind w:left="0" w:firstLine="426"/>
        <w:jc w:val="both"/>
      </w:pPr>
      <w:r w:rsidRPr="008534C9">
        <w:t>Увеличением объемов бюджетных ассигнований по расходам;</w:t>
      </w:r>
    </w:p>
    <w:p w:rsidR="003724A3" w:rsidRPr="008534C9" w:rsidRDefault="00C02878" w:rsidP="007F48E3">
      <w:pPr>
        <w:pStyle w:val="ab"/>
        <w:numPr>
          <w:ilvl w:val="0"/>
          <w:numId w:val="1"/>
        </w:numPr>
        <w:ind w:left="0" w:firstLine="426"/>
        <w:jc w:val="both"/>
      </w:pPr>
      <w:r w:rsidRPr="008534C9">
        <w:t xml:space="preserve"> Перераспределением выделенных ассигнований по разделам, подразделам, целевым статьям и видам расходов классификации расходов бюджетов, по ходатайству главных распорядителей бюджетных средств. </w:t>
      </w:r>
    </w:p>
    <w:p w:rsidR="003724A3" w:rsidRPr="008534C9" w:rsidRDefault="00C02878" w:rsidP="007F48E3">
      <w:pPr>
        <w:jc w:val="both"/>
      </w:pPr>
      <w:r w:rsidRPr="008534C9">
        <w:tab/>
      </w:r>
      <w:r w:rsidRPr="008534C9">
        <w:tab/>
      </w:r>
    </w:p>
    <w:p w:rsidR="003724A3" w:rsidRPr="008534C9" w:rsidRDefault="00C02878" w:rsidP="003B4F42">
      <w:pPr>
        <w:jc w:val="center"/>
      </w:pPr>
      <w:r w:rsidRPr="008534C9">
        <w:t>Изменение основных характеристик бюджета</w:t>
      </w:r>
      <w:r w:rsidR="007D0A80" w:rsidRPr="008534C9">
        <w:t xml:space="preserve"> на</w:t>
      </w:r>
      <w:r w:rsidRPr="008534C9">
        <w:t xml:space="preserve"> </w:t>
      </w:r>
      <w:r w:rsidR="007D0A80" w:rsidRPr="008534C9">
        <w:t>202</w:t>
      </w:r>
      <w:r w:rsidR="005D6DEA" w:rsidRPr="008534C9">
        <w:t>1</w:t>
      </w:r>
      <w:r w:rsidR="007D0A80" w:rsidRPr="008534C9">
        <w:t xml:space="preserve"> год</w:t>
      </w:r>
      <w:r w:rsidRPr="008534C9">
        <w:t>.</w:t>
      </w:r>
    </w:p>
    <w:p w:rsidR="003724A3" w:rsidRPr="008534C9" w:rsidRDefault="003724A3" w:rsidP="003B4F42"/>
    <w:p w:rsidR="003724A3" w:rsidRPr="008534C9" w:rsidRDefault="00C02878" w:rsidP="003B4F42">
      <w:pPr>
        <w:jc w:val="both"/>
      </w:pPr>
      <w:r w:rsidRPr="008534C9">
        <w:tab/>
        <w:t>Проектом предлагается утвердить уточненные основные характеристики бюджета Лахденпохского муниципального района на текущий год:</w:t>
      </w:r>
    </w:p>
    <w:p w:rsidR="003724A3" w:rsidRPr="008534C9" w:rsidRDefault="00C02878" w:rsidP="003B4F42">
      <w:pPr>
        <w:jc w:val="right"/>
      </w:pPr>
      <w:proofErr w:type="spellStart"/>
      <w:r w:rsidRPr="008534C9">
        <w:t>тыс</w:t>
      </w:r>
      <w:proofErr w:type="gramStart"/>
      <w:r w:rsidRPr="008534C9">
        <w:t>.р</w:t>
      </w:r>
      <w:proofErr w:type="gramEnd"/>
      <w:r w:rsidRPr="008534C9">
        <w:t>уб</w:t>
      </w:r>
      <w:proofErr w:type="spellEnd"/>
      <w:r w:rsidRPr="008534C9">
        <w:t>.</w:t>
      </w:r>
    </w:p>
    <w:tbl>
      <w:tblPr>
        <w:tblW w:w="99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2629"/>
        <w:gridCol w:w="2160"/>
        <w:gridCol w:w="2520"/>
        <w:gridCol w:w="2663"/>
      </w:tblGrid>
      <w:tr w:rsidR="003724A3" w:rsidRPr="008534C9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8534C9" w:rsidRDefault="00C02878" w:rsidP="003B4F42">
            <w:pPr>
              <w:jc w:val="center"/>
            </w:pPr>
            <w:r w:rsidRPr="008534C9">
              <w:t>Показатели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8534C9" w:rsidRDefault="00C02878" w:rsidP="003B4F42">
            <w:pPr>
              <w:jc w:val="center"/>
            </w:pPr>
            <w:r w:rsidRPr="008534C9">
              <w:t>Утверждено по бюджету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8534C9" w:rsidRDefault="00C02878" w:rsidP="003B4F42">
            <w:pPr>
              <w:jc w:val="center"/>
            </w:pPr>
            <w:r w:rsidRPr="008534C9">
              <w:t>Предложения по корректировкам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24A3" w:rsidRPr="008534C9" w:rsidRDefault="00C02878" w:rsidP="003B4F42">
            <w:pPr>
              <w:jc w:val="center"/>
            </w:pPr>
            <w:r w:rsidRPr="008534C9">
              <w:t>Параметры проекта бюджета</w:t>
            </w:r>
          </w:p>
        </w:tc>
      </w:tr>
      <w:tr w:rsidR="00841194" w:rsidRPr="008534C9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41194" w:rsidP="003B4F42">
            <w:r w:rsidRPr="008534C9">
              <w:t>1. Доходы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41194" w:rsidP="00195789">
            <w:pPr>
              <w:jc w:val="center"/>
            </w:pPr>
            <w:r w:rsidRPr="008534C9">
              <w:t>456 307,13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41194" w:rsidP="00FD183E">
            <w:pPr>
              <w:jc w:val="center"/>
            </w:pPr>
            <w:r w:rsidRPr="008534C9">
              <w:t>8 915,74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41194" w:rsidP="00BB7EE0">
            <w:pPr>
              <w:jc w:val="center"/>
            </w:pPr>
            <w:r w:rsidRPr="008534C9">
              <w:t>465 222,87</w:t>
            </w:r>
          </w:p>
        </w:tc>
      </w:tr>
      <w:tr w:rsidR="00841194" w:rsidRPr="008534C9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41194" w:rsidP="003B4F42">
            <w:r w:rsidRPr="008534C9">
              <w:t>2. Расходы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41194" w:rsidP="00195789">
            <w:pPr>
              <w:jc w:val="center"/>
            </w:pPr>
            <w:r w:rsidRPr="008534C9">
              <w:t>485 060,83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14DAA" w:rsidP="00536A59">
            <w:pPr>
              <w:jc w:val="center"/>
            </w:pPr>
            <w:r w:rsidRPr="008534C9">
              <w:t>4 915,74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14DAA" w:rsidP="00536A59">
            <w:pPr>
              <w:jc w:val="center"/>
            </w:pPr>
            <w:r w:rsidRPr="008534C9">
              <w:t>489 976,57</w:t>
            </w:r>
          </w:p>
        </w:tc>
      </w:tr>
      <w:tr w:rsidR="00841194" w:rsidRPr="008534C9" w:rsidTr="00AB1CDA"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41194" w:rsidP="003B4F42">
            <w:r w:rsidRPr="008534C9">
              <w:t>3. Дефицит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41194" w:rsidP="00195789">
            <w:pPr>
              <w:jc w:val="center"/>
            </w:pPr>
            <w:r w:rsidRPr="008534C9">
              <w:t>28 753,70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14DAA" w:rsidP="00F55AE0">
            <w:pPr>
              <w:jc w:val="center"/>
            </w:pPr>
            <w:r w:rsidRPr="008534C9">
              <w:t>4 000,00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1194" w:rsidRPr="008534C9" w:rsidRDefault="00814DAA" w:rsidP="00AB1CDA">
            <w:pPr>
              <w:jc w:val="center"/>
            </w:pPr>
            <w:r w:rsidRPr="008534C9">
              <w:t>24 753,70</w:t>
            </w:r>
          </w:p>
        </w:tc>
      </w:tr>
    </w:tbl>
    <w:p w:rsidR="003724A3" w:rsidRPr="008534C9" w:rsidRDefault="003724A3" w:rsidP="00141317">
      <w:pPr>
        <w:spacing w:line="276" w:lineRule="auto"/>
        <w:jc w:val="both"/>
      </w:pPr>
    </w:p>
    <w:p w:rsidR="003724A3" w:rsidRPr="008534C9" w:rsidRDefault="00C02878" w:rsidP="00141317">
      <w:pPr>
        <w:spacing w:line="276" w:lineRule="auto"/>
        <w:ind w:firstLine="708"/>
        <w:jc w:val="both"/>
      </w:pPr>
      <w:r w:rsidRPr="008534C9">
        <w:t>Обоснования изменений доходов, расходов и источников финансирования дефицита бюджета Лахденпохского района представлены в соответствующих разделах настоящей пояснительной записки.</w:t>
      </w:r>
    </w:p>
    <w:p w:rsidR="003724A3" w:rsidRPr="008534C9" w:rsidRDefault="00C02878" w:rsidP="00141317">
      <w:pPr>
        <w:spacing w:line="276" w:lineRule="auto"/>
        <w:jc w:val="center"/>
        <w:rPr>
          <w:b/>
        </w:rPr>
      </w:pPr>
      <w:r w:rsidRPr="008534C9">
        <w:rPr>
          <w:b/>
        </w:rPr>
        <w:t>Прогноз изменения доходов.</w:t>
      </w:r>
    </w:p>
    <w:p w:rsidR="00A45FE4" w:rsidRPr="008534C9" w:rsidRDefault="00A45FE4" w:rsidP="00141317">
      <w:pPr>
        <w:spacing w:line="276" w:lineRule="auto"/>
        <w:jc w:val="center"/>
        <w:rPr>
          <w:b/>
        </w:rPr>
      </w:pPr>
    </w:p>
    <w:p w:rsidR="001D0106" w:rsidRPr="008534C9" w:rsidRDefault="00C02878" w:rsidP="00141317">
      <w:pPr>
        <w:spacing w:line="276" w:lineRule="auto"/>
        <w:ind w:firstLine="708"/>
        <w:jc w:val="both"/>
      </w:pPr>
      <w:r w:rsidRPr="008534C9">
        <w:t>Проект предусматривает увеличение прогноза поступления доходов в бюджет в 20</w:t>
      </w:r>
      <w:r w:rsidR="00BE3A7D" w:rsidRPr="008534C9">
        <w:t>2</w:t>
      </w:r>
      <w:r w:rsidR="00A408F1" w:rsidRPr="008534C9">
        <w:t>1</w:t>
      </w:r>
      <w:r w:rsidRPr="008534C9">
        <w:t xml:space="preserve"> году на </w:t>
      </w:r>
      <w:r w:rsidR="00841194" w:rsidRPr="008534C9">
        <w:t xml:space="preserve">8 915,74 </w:t>
      </w:r>
      <w:r w:rsidRPr="008534C9">
        <w:t>тыс. рублей</w:t>
      </w:r>
      <w:r w:rsidR="001D0106" w:rsidRPr="008534C9">
        <w:t>, в том числе за счет:</w:t>
      </w:r>
    </w:p>
    <w:p w:rsidR="00536A59" w:rsidRPr="008534C9" w:rsidRDefault="00536A59" w:rsidP="00141317">
      <w:pPr>
        <w:spacing w:line="276" w:lineRule="auto"/>
        <w:ind w:firstLine="708"/>
        <w:jc w:val="both"/>
      </w:pPr>
      <w:r w:rsidRPr="008534C9">
        <w:t>1)</w:t>
      </w:r>
      <w:r w:rsidR="00841194" w:rsidRPr="008534C9">
        <w:t xml:space="preserve"> увеличения</w:t>
      </w:r>
      <w:r w:rsidRPr="008534C9">
        <w:t xml:space="preserve"> налоговых и неналоговых доходов бюджета на сумму </w:t>
      </w:r>
      <w:r w:rsidR="00841194" w:rsidRPr="008534C9">
        <w:t>2 312,1</w:t>
      </w:r>
      <w:r w:rsidRPr="008534C9">
        <w:t xml:space="preserve"> тыс. рублей, а именно:</w:t>
      </w:r>
    </w:p>
    <w:p w:rsidR="00841194" w:rsidRPr="008534C9" w:rsidRDefault="00841194" w:rsidP="00841194">
      <w:pPr>
        <w:spacing w:line="276" w:lineRule="auto"/>
        <w:ind w:firstLine="708"/>
        <w:jc w:val="both"/>
      </w:pPr>
      <w:r w:rsidRPr="008534C9">
        <w:t>- увеличения поступления налога на доходы физических лиц в части суммы налога, превышающей 650 000 рублей, относящейся к части налоговой базы, превышающей 5 000 000 рублей по фактическому поступлению на 555 тыс. рублей;</w:t>
      </w:r>
    </w:p>
    <w:p w:rsidR="00841194" w:rsidRPr="008534C9" w:rsidRDefault="00841194" w:rsidP="00841194">
      <w:pPr>
        <w:spacing w:line="276" w:lineRule="auto"/>
        <w:ind w:firstLine="708"/>
        <w:jc w:val="both"/>
      </w:pPr>
      <w:r w:rsidRPr="008534C9">
        <w:t>- увеличения единого налога на вмененный доход по фактическому поступлению на 100 тыс. рублей;</w:t>
      </w:r>
    </w:p>
    <w:p w:rsidR="00841194" w:rsidRPr="008534C9" w:rsidRDefault="00841194" w:rsidP="00841194">
      <w:pPr>
        <w:spacing w:line="276" w:lineRule="auto"/>
        <w:ind w:firstLine="708"/>
        <w:jc w:val="both"/>
      </w:pPr>
      <w:r w:rsidRPr="008534C9">
        <w:t>- увеличения налога, взимаемого в связи с применением патентной системы налогообложения по уточненному прогнозу ГАДБ и с учетом фактического поступления по источнику на 472 тыс. рубля;</w:t>
      </w:r>
    </w:p>
    <w:p w:rsidR="00841194" w:rsidRPr="008534C9" w:rsidRDefault="00841194" w:rsidP="00841194">
      <w:pPr>
        <w:spacing w:line="276" w:lineRule="auto"/>
        <w:ind w:firstLine="708"/>
        <w:jc w:val="both"/>
      </w:pPr>
      <w:r w:rsidRPr="008534C9">
        <w:lastRenderedPageBreak/>
        <w:t>- увеличения доходов, получаемых в виде арендной платы за земельные участки, государственная собственность на которые не разграничена по фактическому поступлению на 1 650 тыс. рублей;</w:t>
      </w:r>
    </w:p>
    <w:p w:rsidR="00841194" w:rsidRPr="008534C9" w:rsidRDefault="00841194" w:rsidP="00841194">
      <w:pPr>
        <w:spacing w:line="276" w:lineRule="auto"/>
        <w:ind w:firstLine="708"/>
        <w:jc w:val="both"/>
      </w:pPr>
      <w:r w:rsidRPr="008534C9">
        <w:t>- увеличения платы по соглашениям об установлении сервитута в отношении земельных участков, находящихся в государственной или муниципальной собственности на 0,03 тыс. рублей;</w:t>
      </w:r>
    </w:p>
    <w:p w:rsidR="00841194" w:rsidRPr="008534C9" w:rsidRDefault="00841194" w:rsidP="00841194">
      <w:pPr>
        <w:spacing w:line="276" w:lineRule="auto"/>
        <w:ind w:firstLine="708"/>
        <w:jc w:val="both"/>
      </w:pPr>
      <w:r w:rsidRPr="008534C9">
        <w:t>- увеличения платы за публичный сервитут, предусмотренных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 на 1,47 тыс. рублей;</w:t>
      </w:r>
    </w:p>
    <w:p w:rsidR="00EB4AAC" w:rsidRPr="008534C9" w:rsidRDefault="00841194" w:rsidP="00841194">
      <w:pPr>
        <w:spacing w:line="276" w:lineRule="auto"/>
        <w:ind w:firstLine="708"/>
        <w:jc w:val="both"/>
      </w:pPr>
      <w:r w:rsidRPr="008534C9">
        <w:t xml:space="preserve">- увеличения </w:t>
      </w:r>
      <w:r w:rsidR="00EB4AAC" w:rsidRPr="008534C9">
        <w:t>прочих поступлений от использования имущества, находящегося в собственности муниципальных районов по уточненному прогнозу МКУ «КИО и ЖКХ» и исходя из фактического поступления на 469 тыс. рублей;</w:t>
      </w:r>
    </w:p>
    <w:p w:rsidR="00EB4AAC" w:rsidRPr="008534C9" w:rsidRDefault="00EB4AAC" w:rsidP="00841194">
      <w:pPr>
        <w:spacing w:line="276" w:lineRule="auto"/>
        <w:ind w:firstLine="708"/>
        <w:jc w:val="both"/>
      </w:pPr>
      <w:r w:rsidRPr="008534C9">
        <w:t>- уменьшения платы за негативное воздействие на окружающую среду по уточненному прогнозу ГАДБ на 295,1 тыс. рублей;</w:t>
      </w:r>
    </w:p>
    <w:p w:rsidR="00141317" w:rsidRPr="008534C9" w:rsidRDefault="00141317" w:rsidP="00841194">
      <w:pPr>
        <w:spacing w:line="276" w:lineRule="auto"/>
        <w:ind w:firstLine="708"/>
        <w:jc w:val="both"/>
      </w:pPr>
      <w:r w:rsidRPr="008534C9">
        <w:t xml:space="preserve">- </w:t>
      </w:r>
      <w:r w:rsidR="00BB7EE0" w:rsidRPr="008534C9">
        <w:t>уменьшения прочих доходов от оказания платных услуг</w:t>
      </w:r>
      <w:r w:rsidRPr="008534C9">
        <w:t xml:space="preserve"> на </w:t>
      </w:r>
      <w:r w:rsidR="00841194" w:rsidRPr="008534C9">
        <w:t>884</w:t>
      </w:r>
      <w:r w:rsidRPr="008534C9">
        <w:t xml:space="preserve"> тыс. рублей</w:t>
      </w:r>
      <w:r w:rsidR="00BB7EE0" w:rsidRPr="008534C9">
        <w:t xml:space="preserve"> по ходатайству главного администратора доходов МУ «РУО и ДМ»</w:t>
      </w:r>
      <w:r w:rsidRPr="008534C9">
        <w:t>;</w:t>
      </w:r>
    </w:p>
    <w:p w:rsidR="00EB4AAC" w:rsidRPr="008534C9" w:rsidRDefault="00EB4AAC" w:rsidP="00841194">
      <w:pPr>
        <w:spacing w:line="276" w:lineRule="auto"/>
        <w:ind w:firstLine="708"/>
        <w:jc w:val="both"/>
      </w:pPr>
      <w:r w:rsidRPr="008534C9">
        <w:t>- уменьшения доходов от реализации иного имущества, находящегося в собственности муниципальных районов по уточненному прогнозу МКУ «КИО и ЖКХ» на 794,2 тыс. рублей;</w:t>
      </w:r>
    </w:p>
    <w:p w:rsidR="00A408F1" w:rsidRPr="008534C9" w:rsidRDefault="00A408F1" w:rsidP="00141317">
      <w:pPr>
        <w:spacing w:line="276" w:lineRule="auto"/>
        <w:ind w:firstLine="708"/>
        <w:jc w:val="both"/>
      </w:pPr>
      <w:r w:rsidRPr="008534C9">
        <w:t xml:space="preserve">- увеличения доходов от продажи земельных участков, </w:t>
      </w:r>
      <w:r w:rsidR="00E71D9F" w:rsidRPr="008534C9">
        <w:t xml:space="preserve">государственная собственность на которые не разграничена и которые расположены в границах </w:t>
      </w:r>
      <w:r w:rsidR="00FC02EA" w:rsidRPr="008534C9">
        <w:t>городских</w:t>
      </w:r>
      <w:r w:rsidR="00E71D9F" w:rsidRPr="008534C9">
        <w:t xml:space="preserve"> поселений </w:t>
      </w:r>
      <w:r w:rsidRPr="008534C9">
        <w:t xml:space="preserve">по фактическому поступлению на </w:t>
      </w:r>
      <w:r w:rsidR="00EB4AAC" w:rsidRPr="008534C9">
        <w:t>230</w:t>
      </w:r>
      <w:r w:rsidRPr="008534C9">
        <w:t xml:space="preserve"> тыс. рублей;</w:t>
      </w:r>
    </w:p>
    <w:p w:rsidR="00EB4AAC" w:rsidRPr="008534C9" w:rsidRDefault="00EB4AAC" w:rsidP="00141317">
      <w:pPr>
        <w:spacing w:line="276" w:lineRule="auto"/>
        <w:ind w:firstLine="708"/>
        <w:jc w:val="both"/>
      </w:pPr>
      <w:r w:rsidRPr="008534C9">
        <w:t>- увеличения поступлений по штрафам, санкциям, возмещению ущерба по фактическому поступлению на 807,9 тыс. рублей;</w:t>
      </w:r>
    </w:p>
    <w:p w:rsidR="00BB7EE0" w:rsidRPr="008534C9" w:rsidRDefault="00536A59" w:rsidP="00141317">
      <w:pPr>
        <w:spacing w:line="276" w:lineRule="auto"/>
        <w:ind w:firstLine="708"/>
        <w:jc w:val="both"/>
      </w:pPr>
      <w:r w:rsidRPr="008534C9">
        <w:t xml:space="preserve">2) за счет средств безвозмездных поступлений увеличение на </w:t>
      </w:r>
      <w:r w:rsidR="00C11840" w:rsidRPr="008534C9">
        <w:t>6 603,64</w:t>
      </w:r>
      <w:r w:rsidRPr="008534C9">
        <w:t xml:space="preserve"> тыс. рублей, а именно:</w:t>
      </w:r>
    </w:p>
    <w:p w:rsidR="00141317" w:rsidRPr="008534C9" w:rsidRDefault="00141317" w:rsidP="00141317">
      <w:pPr>
        <w:spacing w:line="276" w:lineRule="auto"/>
        <w:ind w:firstLine="708"/>
        <w:jc w:val="both"/>
      </w:pPr>
      <w:r w:rsidRPr="008534C9">
        <w:t xml:space="preserve">- увеличения </w:t>
      </w:r>
      <w:r w:rsidR="00EB4AAC" w:rsidRPr="008534C9">
        <w:t xml:space="preserve">дотации на содействие достижению и (или) поощрение </w:t>
      </w:r>
      <w:proofErr w:type="gramStart"/>
      <w:r w:rsidR="00EB4AAC" w:rsidRPr="008534C9">
        <w:t>достижения наилучших значений показателей деятельности органов местного самоуправления</w:t>
      </w:r>
      <w:proofErr w:type="gramEnd"/>
      <w:r w:rsidR="00EB4AAC" w:rsidRPr="008534C9">
        <w:t xml:space="preserve"> </w:t>
      </w:r>
      <w:proofErr w:type="spellStart"/>
      <w:r w:rsidR="00EB4AAC" w:rsidRPr="008534C9">
        <w:t>монопрофильных</w:t>
      </w:r>
      <w:proofErr w:type="spellEnd"/>
      <w:r w:rsidR="00EB4AAC" w:rsidRPr="008534C9">
        <w:t xml:space="preserve"> муниципальных образований 1 350</w:t>
      </w:r>
      <w:r w:rsidRPr="008534C9">
        <w:t xml:space="preserve"> тыс. рублей;</w:t>
      </w:r>
    </w:p>
    <w:p w:rsidR="00B023E6" w:rsidRPr="008534C9" w:rsidRDefault="00B023E6" w:rsidP="00141317">
      <w:pPr>
        <w:spacing w:line="276" w:lineRule="auto"/>
        <w:ind w:firstLine="708"/>
        <w:jc w:val="both"/>
      </w:pPr>
      <w:r w:rsidRPr="008534C9">
        <w:t xml:space="preserve">- увеличения целевых средств </w:t>
      </w:r>
      <w:r w:rsidR="00EB4AAC" w:rsidRPr="008534C9">
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BB7EE0" w:rsidRPr="008534C9">
        <w:t xml:space="preserve">на </w:t>
      </w:r>
      <w:r w:rsidR="00EB4AAC" w:rsidRPr="008534C9">
        <w:t>4 764,09857</w:t>
      </w:r>
      <w:r w:rsidRPr="008534C9">
        <w:t xml:space="preserve"> тыс. рублей;</w:t>
      </w:r>
    </w:p>
    <w:p w:rsidR="00595E47" w:rsidRPr="008534C9" w:rsidRDefault="00595E47" w:rsidP="00141317">
      <w:pPr>
        <w:spacing w:line="276" w:lineRule="auto"/>
        <w:ind w:firstLine="708"/>
        <w:jc w:val="both"/>
      </w:pPr>
      <w:r w:rsidRPr="008534C9">
        <w:t>-</w:t>
      </w:r>
      <w:r w:rsidR="005A7205" w:rsidRPr="008534C9">
        <w:t xml:space="preserve"> увеличения </w:t>
      </w:r>
      <w:r w:rsidRPr="008534C9">
        <w:t>целевых средств</w:t>
      </w:r>
      <w:r w:rsidR="00E71D9F" w:rsidRPr="008534C9">
        <w:t xml:space="preserve"> </w:t>
      </w:r>
      <w:r w:rsidR="00EB4AAC" w:rsidRPr="008534C9">
        <w:t>субвенции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</w:t>
      </w:r>
      <w:r w:rsidR="00C11840" w:rsidRPr="008534C9">
        <w:t xml:space="preserve"> </w:t>
      </w:r>
      <w:r w:rsidR="00E71D9F" w:rsidRPr="008534C9">
        <w:t>на</w:t>
      </w:r>
      <w:r w:rsidRPr="008534C9">
        <w:t xml:space="preserve"> </w:t>
      </w:r>
      <w:r w:rsidR="00C11840" w:rsidRPr="008534C9">
        <w:t>347</w:t>
      </w:r>
      <w:r w:rsidRPr="008534C9">
        <w:t xml:space="preserve"> тыс. рублей</w:t>
      </w:r>
      <w:r w:rsidR="00E71D9F" w:rsidRPr="008534C9">
        <w:t>;</w:t>
      </w:r>
    </w:p>
    <w:p w:rsidR="00B32AB6" w:rsidRPr="008534C9" w:rsidRDefault="00B32AB6" w:rsidP="00141317">
      <w:pPr>
        <w:spacing w:line="276" w:lineRule="auto"/>
        <w:ind w:firstLine="708"/>
        <w:jc w:val="both"/>
      </w:pPr>
      <w:r w:rsidRPr="008534C9">
        <w:t xml:space="preserve">- увеличения </w:t>
      </w:r>
      <w:r w:rsidR="00C11840" w:rsidRPr="008534C9">
        <w:t xml:space="preserve">иного межбюджетного трансферта на реализацию мероприятий по развитию муниципальной библиотечной системы (комплектование книжных фондов муниципальных библиотек) </w:t>
      </w:r>
      <w:r w:rsidRPr="008534C9">
        <w:t xml:space="preserve">на </w:t>
      </w:r>
      <w:r w:rsidR="00C11840" w:rsidRPr="008534C9">
        <w:t>21,6</w:t>
      </w:r>
      <w:r w:rsidRPr="008534C9">
        <w:t xml:space="preserve"> тыс. рублей;</w:t>
      </w:r>
    </w:p>
    <w:p w:rsidR="00FD183E" w:rsidRPr="008534C9" w:rsidRDefault="00FD183E" w:rsidP="00141317">
      <w:pPr>
        <w:spacing w:line="276" w:lineRule="auto"/>
        <w:ind w:firstLine="708"/>
        <w:jc w:val="both"/>
      </w:pPr>
      <w:r w:rsidRPr="008534C9">
        <w:t xml:space="preserve">- увеличения иного межбюджетного трансферта </w:t>
      </w:r>
      <w:r w:rsidR="00C11840" w:rsidRPr="008534C9">
        <w:t xml:space="preserve">на реализацию мероприятий по развитию муниципальной библиотечной системы (подключение библиотек к информационно-телекоммуникационной сети «Интернет» и развитие библиотечного дела) </w:t>
      </w:r>
      <w:r w:rsidRPr="008534C9">
        <w:t xml:space="preserve">на </w:t>
      </w:r>
      <w:r w:rsidR="00C11840" w:rsidRPr="008534C9">
        <w:t>120,942</w:t>
      </w:r>
      <w:r w:rsidRPr="008534C9">
        <w:t xml:space="preserve"> тыс. рублей</w:t>
      </w:r>
      <w:r w:rsidR="00BB7EE0" w:rsidRPr="008534C9">
        <w:t>.</w:t>
      </w:r>
    </w:p>
    <w:p w:rsidR="00595E47" w:rsidRPr="008534C9" w:rsidRDefault="00595E47" w:rsidP="00141317">
      <w:pPr>
        <w:spacing w:line="276" w:lineRule="auto"/>
        <w:ind w:firstLine="708"/>
        <w:jc w:val="both"/>
      </w:pPr>
      <w:r w:rsidRPr="008534C9">
        <w:t>Изменение параметров бюджета по доходам в соответствии с классификацией доходов на 202</w:t>
      </w:r>
      <w:r w:rsidR="00A408F1" w:rsidRPr="008534C9">
        <w:t>1</w:t>
      </w:r>
      <w:r w:rsidRPr="008534C9">
        <w:t xml:space="preserve"> год изложено в приложении 1 к пояснительной записке.</w:t>
      </w:r>
    </w:p>
    <w:p w:rsidR="00595E47" w:rsidRPr="008534C9" w:rsidRDefault="00595E47" w:rsidP="00141317">
      <w:pPr>
        <w:spacing w:line="276" w:lineRule="auto"/>
        <w:ind w:firstLine="708"/>
        <w:jc w:val="both"/>
      </w:pPr>
      <w:r w:rsidRPr="008534C9">
        <w:t>Изменение параметров поступления доходов по главным администраторам доходов бюджета Лахденпохского муниципального района на 202</w:t>
      </w:r>
      <w:r w:rsidR="00A408F1" w:rsidRPr="008534C9">
        <w:t>1</w:t>
      </w:r>
      <w:r w:rsidRPr="008534C9">
        <w:t xml:space="preserve"> год представлены в приложении 3 к пояснительной записке.</w:t>
      </w:r>
    </w:p>
    <w:p w:rsidR="00595E47" w:rsidRPr="008534C9" w:rsidRDefault="00595E47" w:rsidP="00141317">
      <w:pPr>
        <w:spacing w:line="276" w:lineRule="auto"/>
        <w:ind w:firstLine="708"/>
        <w:jc w:val="both"/>
      </w:pPr>
      <w:r w:rsidRPr="008534C9">
        <w:lastRenderedPageBreak/>
        <w:t>Изменение параметров поступления межбюджетных трансфертов, передаваемых из бюджета Республики Карелия бюджету Лахденпохского муниципального района в 202</w:t>
      </w:r>
      <w:r w:rsidR="00A408F1" w:rsidRPr="008534C9">
        <w:t>1</w:t>
      </w:r>
      <w:r w:rsidRPr="008534C9">
        <w:t xml:space="preserve"> году, представлены в приложении 5 к пояснительной записке.</w:t>
      </w:r>
    </w:p>
    <w:p w:rsidR="00BE3A7D" w:rsidRPr="008534C9" w:rsidRDefault="00BE3A7D" w:rsidP="003B4F42">
      <w:pPr>
        <w:jc w:val="center"/>
        <w:rPr>
          <w:b/>
        </w:rPr>
      </w:pPr>
    </w:p>
    <w:p w:rsidR="003724A3" w:rsidRPr="008534C9" w:rsidRDefault="00C02878" w:rsidP="00141317">
      <w:pPr>
        <w:spacing w:line="276" w:lineRule="auto"/>
        <w:jc w:val="center"/>
        <w:rPr>
          <w:b/>
        </w:rPr>
      </w:pPr>
      <w:r w:rsidRPr="008534C9">
        <w:rPr>
          <w:b/>
        </w:rPr>
        <w:t>Изменение объема и структуры расходов.</w:t>
      </w:r>
    </w:p>
    <w:p w:rsidR="003724A3" w:rsidRPr="008534C9" w:rsidRDefault="003724A3" w:rsidP="00141317">
      <w:pPr>
        <w:spacing w:line="276" w:lineRule="auto"/>
        <w:jc w:val="center"/>
      </w:pPr>
    </w:p>
    <w:p w:rsidR="003724A3" w:rsidRPr="008534C9" w:rsidRDefault="00C02878" w:rsidP="005A58BA">
      <w:pPr>
        <w:spacing w:line="276" w:lineRule="auto"/>
        <w:ind w:firstLine="709"/>
        <w:jc w:val="both"/>
      </w:pPr>
      <w:r w:rsidRPr="008534C9">
        <w:t>Предлагаемые изменения объема и структуры расходов бюджета Лахденпохского района обусловлены необходимостью корректировки объемов бюджетных ассигнований как уже принятых на 20</w:t>
      </w:r>
      <w:r w:rsidR="003F311A" w:rsidRPr="008534C9">
        <w:t>21</w:t>
      </w:r>
      <w:r w:rsidRPr="008534C9">
        <w:t xml:space="preserve"> год, так и вновь принимаемых расходных обязательств, в целом на</w:t>
      </w:r>
      <w:r w:rsidR="00C30C22" w:rsidRPr="008534C9">
        <w:t xml:space="preserve"> </w:t>
      </w:r>
      <w:r w:rsidR="00814DAA" w:rsidRPr="008534C9">
        <w:t>4 915,74</w:t>
      </w:r>
      <w:r w:rsidR="002948B4" w:rsidRPr="008534C9">
        <w:t xml:space="preserve"> </w:t>
      </w:r>
      <w:r w:rsidRPr="008534C9">
        <w:t>тыс. рублей.</w:t>
      </w:r>
    </w:p>
    <w:p w:rsidR="003724A3" w:rsidRPr="008534C9" w:rsidRDefault="00C02878" w:rsidP="005A58BA">
      <w:pPr>
        <w:spacing w:line="276" w:lineRule="auto"/>
        <w:ind w:firstLine="709"/>
        <w:jc w:val="both"/>
        <w:rPr>
          <w:color w:val="auto"/>
        </w:rPr>
      </w:pPr>
      <w:r w:rsidRPr="008534C9">
        <w:tab/>
      </w:r>
      <w:r w:rsidRPr="008534C9">
        <w:rPr>
          <w:color w:val="auto"/>
        </w:rPr>
        <w:t xml:space="preserve">За счет </w:t>
      </w:r>
      <w:r w:rsidR="00AB1CDA" w:rsidRPr="008534C9">
        <w:rPr>
          <w:color w:val="auto"/>
        </w:rPr>
        <w:t xml:space="preserve">средств </w:t>
      </w:r>
      <w:r w:rsidR="002948B4" w:rsidRPr="008534C9">
        <w:rPr>
          <w:color w:val="auto"/>
        </w:rPr>
        <w:t>безвозмездных поступлений в бюджет района</w:t>
      </w:r>
      <w:r w:rsidR="00557887" w:rsidRPr="008534C9">
        <w:rPr>
          <w:color w:val="auto"/>
        </w:rPr>
        <w:t xml:space="preserve"> планируется </w:t>
      </w:r>
      <w:r w:rsidRPr="008534C9">
        <w:rPr>
          <w:color w:val="auto"/>
        </w:rPr>
        <w:t xml:space="preserve"> </w:t>
      </w:r>
      <w:r w:rsidR="00814DAA" w:rsidRPr="008534C9">
        <w:rPr>
          <w:color w:val="auto"/>
        </w:rPr>
        <w:t xml:space="preserve">увеличение </w:t>
      </w:r>
      <w:r w:rsidR="00557887" w:rsidRPr="008534C9">
        <w:rPr>
          <w:color w:val="auto"/>
        </w:rPr>
        <w:t xml:space="preserve">бюджетных ассигнований </w:t>
      </w:r>
      <w:r w:rsidRPr="008534C9">
        <w:rPr>
          <w:color w:val="auto"/>
        </w:rPr>
        <w:t xml:space="preserve">на сумму  </w:t>
      </w:r>
      <w:r w:rsidR="00814DAA" w:rsidRPr="008534C9">
        <w:rPr>
          <w:color w:val="auto"/>
        </w:rPr>
        <w:t>6 603,64</w:t>
      </w:r>
      <w:r w:rsidR="00CC1D56" w:rsidRPr="008534C9">
        <w:rPr>
          <w:color w:val="auto"/>
        </w:rPr>
        <w:t xml:space="preserve"> тыс. </w:t>
      </w:r>
      <w:r w:rsidR="00304F86" w:rsidRPr="008534C9">
        <w:rPr>
          <w:color w:val="auto"/>
        </w:rPr>
        <w:t xml:space="preserve"> </w:t>
      </w:r>
      <w:r w:rsidRPr="008534C9">
        <w:rPr>
          <w:color w:val="auto"/>
        </w:rPr>
        <w:t>рублей, из них:</w:t>
      </w:r>
    </w:p>
    <w:p w:rsidR="00814DAA" w:rsidRPr="008534C9" w:rsidRDefault="00814DAA" w:rsidP="00814DAA">
      <w:pPr>
        <w:spacing w:line="276" w:lineRule="auto"/>
        <w:ind w:firstLine="709"/>
        <w:jc w:val="both"/>
        <w:rPr>
          <w:color w:val="auto"/>
        </w:rPr>
      </w:pPr>
      <w:r w:rsidRPr="008534C9">
        <w:rPr>
          <w:color w:val="auto"/>
        </w:rPr>
        <w:t xml:space="preserve">- бюджетные ассигнования на предоставление дотации на содействие достижению и (или) поощрение </w:t>
      </w:r>
      <w:proofErr w:type="gramStart"/>
      <w:r w:rsidRPr="008534C9">
        <w:rPr>
          <w:color w:val="auto"/>
        </w:rPr>
        <w:t>достижения наилучших значений показателей деятельности органов местного самоуправления</w:t>
      </w:r>
      <w:proofErr w:type="gramEnd"/>
      <w:r w:rsidRPr="008534C9">
        <w:rPr>
          <w:color w:val="auto"/>
        </w:rPr>
        <w:t xml:space="preserve"> </w:t>
      </w:r>
      <w:proofErr w:type="spellStart"/>
      <w:r w:rsidRPr="008534C9">
        <w:rPr>
          <w:color w:val="auto"/>
        </w:rPr>
        <w:t>монопрофильных</w:t>
      </w:r>
      <w:proofErr w:type="spellEnd"/>
      <w:r w:rsidRPr="008534C9">
        <w:rPr>
          <w:color w:val="auto"/>
        </w:rPr>
        <w:t xml:space="preserve"> муниципальных образований 1 350 тыс. рублей за счет средств бюджета Республики Карелия для передачи бюджету Лахденпохского городского поселения;</w:t>
      </w:r>
    </w:p>
    <w:p w:rsidR="00814DAA" w:rsidRPr="008534C9" w:rsidRDefault="00814DAA" w:rsidP="00814DAA">
      <w:pPr>
        <w:spacing w:line="276" w:lineRule="auto"/>
        <w:ind w:firstLine="709"/>
        <w:jc w:val="both"/>
        <w:rPr>
          <w:color w:val="auto"/>
        </w:rPr>
      </w:pPr>
      <w:r w:rsidRPr="008534C9">
        <w:rPr>
          <w:color w:val="auto"/>
        </w:rPr>
        <w:t>- бюджетные ассигнования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 4 764,09857 тыс. рублей;</w:t>
      </w:r>
    </w:p>
    <w:p w:rsidR="00814DAA" w:rsidRPr="008534C9" w:rsidRDefault="00814DAA" w:rsidP="00814DAA">
      <w:pPr>
        <w:spacing w:line="276" w:lineRule="auto"/>
        <w:ind w:firstLine="709"/>
        <w:jc w:val="both"/>
        <w:rPr>
          <w:color w:val="auto"/>
        </w:rPr>
      </w:pPr>
      <w:r w:rsidRPr="008534C9">
        <w:rPr>
          <w:color w:val="auto"/>
        </w:rPr>
        <w:t>- бюджетные ассигнования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 на 347 тыс. рублей;</w:t>
      </w:r>
    </w:p>
    <w:p w:rsidR="00814DAA" w:rsidRPr="008534C9" w:rsidRDefault="00814DAA" w:rsidP="00814DAA">
      <w:pPr>
        <w:spacing w:line="276" w:lineRule="auto"/>
        <w:ind w:firstLine="709"/>
        <w:jc w:val="both"/>
        <w:rPr>
          <w:color w:val="auto"/>
        </w:rPr>
      </w:pPr>
      <w:r w:rsidRPr="008534C9">
        <w:rPr>
          <w:color w:val="auto"/>
        </w:rPr>
        <w:t>- бюджетные ассигнования на реализацию мероприятий по развитию муниципальной библиотечной системы для МБУ «Межпоселенческая библиотека Лахденпохского муниципального района» -  комплектование книжных фондов библиотеки -  21,6 тыс. рублей, на подключение библиотеки к информационно-телекоммуникационной сети «Интернет»  - 120,942 тыс. рублей;</w:t>
      </w:r>
    </w:p>
    <w:p w:rsidR="001F254D" w:rsidRPr="008534C9" w:rsidRDefault="001F254D" w:rsidP="005A58BA">
      <w:pPr>
        <w:spacing w:line="276" w:lineRule="auto"/>
        <w:ind w:firstLine="709"/>
        <w:jc w:val="both"/>
      </w:pPr>
      <w:r w:rsidRPr="008534C9">
        <w:t xml:space="preserve">За счет средств местного бюджета </w:t>
      </w:r>
      <w:r w:rsidR="00536A59" w:rsidRPr="008534C9">
        <w:t>снижаются</w:t>
      </w:r>
      <w:r w:rsidR="008E33AD" w:rsidRPr="008534C9">
        <w:t xml:space="preserve"> бюджетные ассигнования на </w:t>
      </w:r>
      <w:r w:rsidR="000215A2" w:rsidRPr="008534C9">
        <w:t>1</w:t>
      </w:r>
      <w:r w:rsidR="00A70161" w:rsidRPr="008534C9">
        <w:t> 687,90</w:t>
      </w:r>
      <w:r w:rsidR="008E33AD" w:rsidRPr="008534C9">
        <w:t xml:space="preserve"> тыс. рублей, в том числе:</w:t>
      </w:r>
    </w:p>
    <w:p w:rsidR="00A70161" w:rsidRPr="008534C9" w:rsidRDefault="00A70161" w:rsidP="00A70161">
      <w:pPr>
        <w:spacing w:line="276" w:lineRule="auto"/>
        <w:jc w:val="both"/>
      </w:pPr>
      <w:r w:rsidRPr="008534C9">
        <w:tab/>
        <w:t xml:space="preserve">- 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увеличение на 10,0 тыс. рублей на расходы по получению статистической информации от </w:t>
      </w:r>
      <w:proofErr w:type="spellStart"/>
      <w:r w:rsidRPr="008534C9">
        <w:t>Карелиястат</w:t>
      </w:r>
      <w:proofErr w:type="spellEnd"/>
      <w:r w:rsidRPr="008534C9">
        <w:t>;</w:t>
      </w:r>
    </w:p>
    <w:p w:rsidR="00663104" w:rsidRPr="008534C9" w:rsidRDefault="00A70161" w:rsidP="00663104">
      <w:pPr>
        <w:spacing w:line="276" w:lineRule="auto"/>
        <w:jc w:val="both"/>
      </w:pPr>
      <w:r w:rsidRPr="008534C9">
        <w:tab/>
        <w:t xml:space="preserve"> </w:t>
      </w:r>
      <w:proofErr w:type="gramStart"/>
      <w:r w:rsidRPr="008534C9">
        <w:t xml:space="preserve">-   по подразделу 0113 «Другие общегосударственные вопросы» снижение ассигнований на </w:t>
      </w:r>
      <w:r w:rsidR="000215A2" w:rsidRPr="008534C9">
        <w:t xml:space="preserve">500,14 </w:t>
      </w:r>
      <w:r w:rsidRPr="008534C9">
        <w:t xml:space="preserve">тыс. рублей, в том числе уменьшение зарезервированных средств на </w:t>
      </w:r>
      <w:r w:rsidR="000215A2" w:rsidRPr="008534C9">
        <w:t xml:space="preserve">1 373,86 </w:t>
      </w:r>
      <w:r w:rsidRPr="008534C9">
        <w:t xml:space="preserve">тыс. рублей (в том числе на софинансирование </w:t>
      </w:r>
      <w:r w:rsidR="00663104" w:rsidRPr="008534C9">
        <w:t xml:space="preserve"> - </w:t>
      </w:r>
      <w:r w:rsidRPr="008534C9">
        <w:t xml:space="preserve"> </w:t>
      </w:r>
      <w:r w:rsidR="00663104" w:rsidRPr="008534C9">
        <w:t xml:space="preserve">375,6 тыс. рублей, </w:t>
      </w:r>
      <w:r w:rsidRPr="008534C9">
        <w:t xml:space="preserve">оплату исполнительных листов – </w:t>
      </w:r>
      <w:r w:rsidR="00663104" w:rsidRPr="008534C9">
        <w:t>282,5</w:t>
      </w:r>
      <w:r w:rsidRPr="008534C9">
        <w:t xml:space="preserve"> тыс. рублей</w:t>
      </w:r>
      <w:r w:rsidR="00663104" w:rsidRPr="008534C9">
        <w:t>, на снижение расходов бюджета  - 1 015,2 тыс. рублей); уменьшение на 100,0 тыс. рублей ассигнований на расходы по градостроительной деятельности;</w:t>
      </w:r>
      <w:proofErr w:type="gramEnd"/>
      <w:r w:rsidR="00663104" w:rsidRPr="008534C9">
        <w:t xml:space="preserve"> увеличение расходов на обеспечение деятельности подведомственных учреждений – 456,8 тыс. рублей (приобретение необходимого оборудования и техники, подписка, ГСМ, почтовые расходы); увеличение расходов на оплату исполнительных листов </w:t>
      </w:r>
      <w:r w:rsidR="0015504D" w:rsidRPr="008534C9">
        <w:t>161,7</w:t>
      </w:r>
      <w:r w:rsidR="00663104" w:rsidRPr="008534C9">
        <w:t xml:space="preserve"> тыс. рублей</w:t>
      </w:r>
      <w:r w:rsidR="0015504D" w:rsidRPr="008534C9">
        <w:t>.</w:t>
      </w:r>
    </w:p>
    <w:p w:rsidR="0015504D" w:rsidRPr="008534C9" w:rsidRDefault="0015504D" w:rsidP="00663104">
      <w:pPr>
        <w:spacing w:line="276" w:lineRule="auto"/>
        <w:jc w:val="both"/>
      </w:pPr>
      <w:r w:rsidRPr="008534C9">
        <w:tab/>
        <w:t xml:space="preserve"> - по подразделу 0501 «Жилищное хозяйство» сэкономленные по результатам конкурсных процедур ассигнования на признание домов </w:t>
      </w:r>
      <w:proofErr w:type="gramStart"/>
      <w:r w:rsidRPr="008534C9">
        <w:t>аварийными</w:t>
      </w:r>
      <w:proofErr w:type="gramEnd"/>
      <w:r w:rsidRPr="008534C9">
        <w:t xml:space="preserve"> </w:t>
      </w:r>
      <w:r w:rsidR="00557887" w:rsidRPr="008534C9">
        <w:t xml:space="preserve">в размере 222,7 тыс. рублей </w:t>
      </w:r>
      <w:r w:rsidRPr="008534C9">
        <w:t xml:space="preserve">переносятся на подраздел 0502 «Коммунальное хозяйство» на </w:t>
      </w:r>
      <w:r w:rsidR="007F48E3" w:rsidRPr="008534C9">
        <w:t>очистку колодцев в ЭСП, увеличение на 9,0 тыс. рублей ассигнований по исполнительным документам;</w:t>
      </w:r>
    </w:p>
    <w:p w:rsidR="000270C9" w:rsidRPr="008534C9" w:rsidRDefault="000270C9" w:rsidP="00663104">
      <w:pPr>
        <w:spacing w:line="276" w:lineRule="auto"/>
        <w:jc w:val="both"/>
      </w:pPr>
      <w:r w:rsidRPr="008534C9">
        <w:tab/>
        <w:t xml:space="preserve"> - по подразделу 0503 «Благоустройство» снижаются на 294,15 тыс. рублей бюджетные ассигнования на благоустройство мест накопления ТКО;</w:t>
      </w:r>
    </w:p>
    <w:p w:rsidR="000270C9" w:rsidRPr="008534C9" w:rsidRDefault="000270C9" w:rsidP="00663104">
      <w:pPr>
        <w:spacing w:line="276" w:lineRule="auto"/>
        <w:jc w:val="both"/>
      </w:pPr>
      <w:r w:rsidRPr="008534C9">
        <w:lastRenderedPageBreak/>
        <w:tab/>
        <w:t xml:space="preserve"> - по подразделу 0801 «Культура»</w:t>
      </w:r>
      <w:r w:rsidR="00557887" w:rsidRPr="008534C9">
        <w:t xml:space="preserve"> увеличиваются на 36,</w:t>
      </w:r>
      <w:r w:rsidRPr="008534C9">
        <w:t xml:space="preserve">0 тыс. рублей ассигнования на </w:t>
      </w:r>
      <w:r w:rsidR="00557887" w:rsidRPr="008534C9">
        <w:t xml:space="preserve">мероприятия по </w:t>
      </w:r>
      <w:r w:rsidRPr="008534C9">
        <w:t>увековечивани</w:t>
      </w:r>
      <w:r w:rsidR="00557887" w:rsidRPr="008534C9">
        <w:t>ю</w:t>
      </w:r>
      <w:r w:rsidRPr="008534C9">
        <w:t xml:space="preserve"> памяти погибших;</w:t>
      </w:r>
    </w:p>
    <w:p w:rsidR="000270C9" w:rsidRPr="008534C9" w:rsidRDefault="000270C9" w:rsidP="00663104">
      <w:pPr>
        <w:spacing w:line="276" w:lineRule="auto"/>
        <w:jc w:val="both"/>
      </w:pPr>
      <w:r w:rsidRPr="008534C9">
        <w:tab/>
        <w:t xml:space="preserve">- по подразделу 1301 «Обслуживание муниципального внутреннего долга» уменьшаются ассигнования </w:t>
      </w:r>
      <w:r w:rsidR="007F48E3" w:rsidRPr="008534C9">
        <w:t xml:space="preserve">на выплату процентов по коммерческим кредитам </w:t>
      </w:r>
      <w:r w:rsidRPr="008534C9">
        <w:t>на 330,0 тыс. рублей в связи с отсутствие потребности;</w:t>
      </w:r>
    </w:p>
    <w:p w:rsidR="000270C9" w:rsidRPr="008534C9" w:rsidRDefault="000270C9" w:rsidP="00663104">
      <w:pPr>
        <w:spacing w:line="276" w:lineRule="auto"/>
        <w:jc w:val="both"/>
      </w:pPr>
      <w:r w:rsidRPr="008534C9">
        <w:tab/>
        <w:t xml:space="preserve"> </w:t>
      </w:r>
      <w:proofErr w:type="gramStart"/>
      <w:r w:rsidRPr="008534C9">
        <w:t xml:space="preserve">- по подразделам 0701 «Дошкольное образование» и 0702 «Общее образование» общая сумма ассигнований снижается на </w:t>
      </w:r>
      <w:r w:rsidR="003D01E2" w:rsidRPr="008534C9">
        <w:t>419,9</w:t>
      </w:r>
      <w:r w:rsidRPr="008534C9">
        <w:t xml:space="preserve"> тыс. рублей, в том числе за счет снижения расходов на питание детей  на 884,0 тыс. рублей (в связи со снижение</w:t>
      </w:r>
      <w:r w:rsidR="007F48E3" w:rsidRPr="008534C9">
        <w:t>м</w:t>
      </w:r>
      <w:r w:rsidRPr="008534C9">
        <w:t xml:space="preserve"> поступлений от родительской платы), увеличиваются расходы на </w:t>
      </w:r>
      <w:r w:rsidR="003D01E2" w:rsidRPr="008534C9">
        <w:t>464,1</w:t>
      </w:r>
      <w:r w:rsidRPr="008534C9">
        <w:t xml:space="preserve"> тыс. рублей, в том числе на оплату проезда к месту отпуска и обратно (277 тыс. рублей), оплату</w:t>
      </w:r>
      <w:proofErr w:type="gramEnd"/>
      <w:r w:rsidRPr="008534C9">
        <w:t xml:space="preserve"> исполнительных листов и </w:t>
      </w:r>
      <w:proofErr w:type="spellStart"/>
      <w:r w:rsidRPr="008534C9">
        <w:t>софинансирование</w:t>
      </w:r>
      <w:proofErr w:type="spellEnd"/>
      <w:r w:rsidRPr="008534C9">
        <w:t xml:space="preserve"> республиканских субсидий;</w:t>
      </w:r>
    </w:p>
    <w:p w:rsidR="00D6651B" w:rsidRPr="008534C9" w:rsidRDefault="00D6651B" w:rsidP="00663104">
      <w:pPr>
        <w:spacing w:line="276" w:lineRule="auto"/>
        <w:jc w:val="both"/>
      </w:pPr>
      <w:r w:rsidRPr="008534C9">
        <w:tab/>
        <w:t xml:space="preserve">- по подразделу 0703 «Дополнительное образование детей» общая сумма ассигнований снижается на 1 076,76 тыс. рублей (невостребованный остаток для реализации на территории Лахденпохского муниципального района системы персонифицированного дополнительного образования детей); </w:t>
      </w:r>
    </w:p>
    <w:p w:rsidR="000270C9" w:rsidRPr="008534C9" w:rsidRDefault="000270C9" w:rsidP="00663104">
      <w:pPr>
        <w:spacing w:line="276" w:lineRule="auto"/>
        <w:jc w:val="both"/>
      </w:pPr>
      <w:r w:rsidRPr="008534C9">
        <w:tab/>
        <w:t xml:space="preserve">- по подразделу 0709 «Другие вопросы в области образования» увеличиваются расходы на </w:t>
      </w:r>
      <w:r w:rsidR="003D01E2" w:rsidRPr="008534C9">
        <w:t>460,35</w:t>
      </w:r>
      <w:r w:rsidRPr="008534C9">
        <w:t xml:space="preserve"> тыс. рублей на обеспечение деятельности МКУ «РУО и ДМ» и на 61 тыс. рублей на проведение Елки Главы;</w:t>
      </w:r>
    </w:p>
    <w:p w:rsidR="000270C9" w:rsidRPr="008534C9" w:rsidRDefault="000270C9" w:rsidP="00663104">
      <w:pPr>
        <w:spacing w:line="276" w:lineRule="auto"/>
        <w:jc w:val="both"/>
      </w:pPr>
      <w:r w:rsidRPr="008534C9">
        <w:tab/>
        <w:t xml:space="preserve"> - по подразделу 100</w:t>
      </w:r>
      <w:r w:rsidR="00C42B7A" w:rsidRPr="008534C9">
        <w:t>3 «Социальное обеспечение населения» увеличиваются расходы на 356,6 тыс. рублей на питание детей из малообеспеченных семей.</w:t>
      </w:r>
    </w:p>
    <w:p w:rsidR="00040E7C" w:rsidRPr="008534C9" w:rsidRDefault="00040E7C" w:rsidP="005A58BA">
      <w:pPr>
        <w:spacing w:line="276" w:lineRule="auto"/>
        <w:ind w:firstLine="709"/>
        <w:jc w:val="both"/>
      </w:pPr>
      <w:r w:rsidRPr="008534C9">
        <w:t xml:space="preserve">Так же проектом Решения предлагается утвердить </w:t>
      </w:r>
      <w:r w:rsidR="00584B8F" w:rsidRPr="008534C9">
        <w:t>внесенные</w:t>
      </w:r>
      <w:r w:rsidRPr="008534C9">
        <w:t xml:space="preserve"> изменения в сводную бюджетную роспись, произведенные в соответствии со статьей 217 </w:t>
      </w:r>
      <w:r w:rsidR="00584B8F" w:rsidRPr="008534C9">
        <w:t>БК РФ.</w:t>
      </w:r>
    </w:p>
    <w:p w:rsidR="003B4F42" w:rsidRDefault="003B4F42" w:rsidP="00141317">
      <w:pPr>
        <w:spacing w:line="276" w:lineRule="auto"/>
        <w:ind w:firstLine="408"/>
        <w:jc w:val="both"/>
      </w:pPr>
    </w:p>
    <w:p w:rsidR="008534C9" w:rsidRPr="008534C9" w:rsidRDefault="008534C9" w:rsidP="00141317">
      <w:pPr>
        <w:spacing w:line="276" w:lineRule="auto"/>
        <w:ind w:firstLine="408"/>
        <w:jc w:val="both"/>
      </w:pPr>
      <w:bookmarkStart w:id="0" w:name="_GoBack"/>
      <w:bookmarkEnd w:id="0"/>
    </w:p>
    <w:p w:rsidR="003B4F42" w:rsidRPr="008534C9" w:rsidRDefault="003B4F42" w:rsidP="00036771">
      <w:pPr>
        <w:ind w:firstLine="408"/>
        <w:jc w:val="center"/>
        <w:rPr>
          <w:b/>
        </w:rPr>
      </w:pPr>
      <w:r w:rsidRPr="008534C9">
        <w:rPr>
          <w:b/>
        </w:rPr>
        <w:t>Программа муниципальных внутренних заимствований.</w:t>
      </w:r>
    </w:p>
    <w:p w:rsidR="003B4F42" w:rsidRPr="008534C9" w:rsidRDefault="003B4F42" w:rsidP="00036771">
      <w:pPr>
        <w:ind w:firstLine="408"/>
        <w:jc w:val="center"/>
        <w:rPr>
          <w:b/>
        </w:rPr>
      </w:pPr>
    </w:p>
    <w:p w:rsidR="00557887" w:rsidRPr="008534C9" w:rsidRDefault="003B4F42" w:rsidP="00557887">
      <w:pPr>
        <w:ind w:firstLine="408"/>
        <w:jc w:val="both"/>
      </w:pPr>
      <w:r w:rsidRPr="008534C9">
        <w:tab/>
      </w:r>
      <w:proofErr w:type="gramStart"/>
      <w:r w:rsidR="00557887" w:rsidRPr="008534C9">
        <w:t>Проектом решения предлагается внести изменения в программу муниципальных внутренних заимствований Лахденпохского муниципального района на 2021 и 2022 годы (приложение № 13, таблицы 1,2) в связи с планируемым снижение дефицита бюджета на 4000 тыс. рублей.</w:t>
      </w:r>
      <w:proofErr w:type="gramEnd"/>
      <w:r w:rsidR="00557887" w:rsidRPr="008534C9">
        <w:t xml:space="preserve"> Соответственно на эту же сумму уменьшаются верхние пределы муниципального долга на 01.01.2022 года, 01.01.2023 года и 01.01.2024 года. </w:t>
      </w:r>
    </w:p>
    <w:p w:rsidR="00557887" w:rsidRDefault="00557887" w:rsidP="00557887">
      <w:pPr>
        <w:ind w:firstLine="408"/>
        <w:jc w:val="both"/>
      </w:pPr>
    </w:p>
    <w:p w:rsidR="008534C9" w:rsidRPr="008534C9" w:rsidRDefault="008534C9" w:rsidP="00557887">
      <w:pPr>
        <w:ind w:firstLine="408"/>
        <w:jc w:val="both"/>
      </w:pPr>
    </w:p>
    <w:p w:rsidR="00C02878" w:rsidRPr="008534C9" w:rsidRDefault="00C02878" w:rsidP="00557887">
      <w:pPr>
        <w:ind w:firstLine="408"/>
        <w:jc w:val="center"/>
        <w:rPr>
          <w:b/>
          <w:bCs/>
          <w:color w:val="auto"/>
        </w:rPr>
      </w:pPr>
      <w:r w:rsidRPr="008534C9">
        <w:rPr>
          <w:b/>
          <w:bCs/>
          <w:color w:val="auto"/>
        </w:rPr>
        <w:t>Дефицит.</w:t>
      </w:r>
    </w:p>
    <w:p w:rsidR="003B4F42" w:rsidRPr="008534C9" w:rsidRDefault="003B4F42" w:rsidP="00036771">
      <w:pPr>
        <w:ind w:firstLine="851"/>
        <w:jc w:val="center"/>
        <w:rPr>
          <w:b/>
          <w:bCs/>
          <w:color w:val="auto"/>
        </w:rPr>
      </w:pPr>
    </w:p>
    <w:p w:rsidR="00B73B1B" w:rsidRPr="008534C9" w:rsidRDefault="00B73B1B" w:rsidP="00036771">
      <w:pPr>
        <w:ind w:firstLine="851"/>
        <w:jc w:val="both"/>
      </w:pPr>
      <w:r w:rsidRPr="008534C9">
        <w:rPr>
          <w:b/>
          <w:bCs/>
          <w:color w:val="auto"/>
        </w:rPr>
        <w:tab/>
      </w:r>
      <w:r w:rsidR="000B08BE" w:rsidRPr="008534C9">
        <w:rPr>
          <w:bCs/>
          <w:color w:val="auto"/>
        </w:rPr>
        <w:t xml:space="preserve">Вносимые изменения приведут к </w:t>
      </w:r>
      <w:r w:rsidR="00C42B7A" w:rsidRPr="008534C9">
        <w:rPr>
          <w:bCs/>
          <w:color w:val="auto"/>
        </w:rPr>
        <w:t>снижению</w:t>
      </w:r>
      <w:r w:rsidR="000B08BE" w:rsidRPr="008534C9">
        <w:rPr>
          <w:bCs/>
          <w:color w:val="auto"/>
        </w:rPr>
        <w:t xml:space="preserve"> размера дефицита бюджета Лахденпохского муниципального района в 2021 году</w:t>
      </w:r>
      <w:r w:rsidR="00C42B7A" w:rsidRPr="008534C9">
        <w:rPr>
          <w:bCs/>
          <w:color w:val="auto"/>
        </w:rPr>
        <w:t xml:space="preserve"> на 4 000,00 тыс. рублей. Р</w:t>
      </w:r>
      <w:r w:rsidR="00097001" w:rsidRPr="008534C9">
        <w:rPr>
          <w:bCs/>
          <w:color w:val="auto"/>
        </w:rPr>
        <w:t xml:space="preserve">азмер </w:t>
      </w:r>
      <w:r w:rsidR="00C42B7A" w:rsidRPr="008534C9">
        <w:rPr>
          <w:bCs/>
          <w:color w:val="auto"/>
        </w:rPr>
        <w:t>дефицита</w:t>
      </w:r>
      <w:r w:rsidR="00097001" w:rsidRPr="008534C9">
        <w:rPr>
          <w:bCs/>
          <w:color w:val="auto"/>
        </w:rPr>
        <w:t xml:space="preserve"> составит </w:t>
      </w:r>
      <w:r w:rsidR="00C42B7A" w:rsidRPr="008534C9">
        <w:t>24</w:t>
      </w:r>
      <w:r w:rsidR="00097001" w:rsidRPr="008534C9">
        <w:t xml:space="preserve"> 753,70 тыс. рублей.</w:t>
      </w:r>
    </w:p>
    <w:p w:rsidR="005031EB" w:rsidRPr="008534C9" w:rsidRDefault="005031EB" w:rsidP="00036771">
      <w:pPr>
        <w:ind w:firstLine="851"/>
        <w:jc w:val="both"/>
        <w:rPr>
          <w:bCs/>
          <w:color w:val="auto"/>
        </w:rPr>
      </w:pPr>
      <w:r w:rsidRPr="008534C9">
        <w:t xml:space="preserve">Расчетный дефицит составляет </w:t>
      </w:r>
      <w:r w:rsidR="00C42B7A" w:rsidRPr="008534C9">
        <w:t>17,7</w:t>
      </w:r>
      <w:r w:rsidRPr="008534C9">
        <w:t xml:space="preserve"> % от </w:t>
      </w:r>
      <w:r w:rsidRPr="008534C9">
        <w:rPr>
          <w:bCs/>
        </w:rPr>
        <w:t>утвержденного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097001" w:rsidRPr="008534C9" w:rsidRDefault="00097001" w:rsidP="005A58BA">
      <w:pPr>
        <w:spacing w:line="276" w:lineRule="auto"/>
        <w:ind w:firstLine="851"/>
        <w:jc w:val="both"/>
        <w:rPr>
          <w:bCs/>
          <w:color w:val="auto"/>
        </w:rPr>
      </w:pPr>
      <w:r w:rsidRPr="008534C9">
        <w:rPr>
          <w:bCs/>
          <w:color w:val="auto"/>
        </w:rPr>
        <w:t xml:space="preserve">Дефицит местного бюджета в соответствии с пунктом 3 статьи 92.1 БК РФ не должен превышать 10 % утвержденного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отчислений. Превышение указанных ограничений может быть осуществлено только в случае утверждения муниципальным правовым актом представительного органа муниципального образования остатков средств на счетах по учету средств местного бюджета (в пределах суммы снижения). Проектом предлагается утвердить в составе источников финансирования дефицита бюджета снижение остатков на счете бюджета в размере  16 953,7 тыс. рублей или </w:t>
      </w:r>
      <w:r w:rsidR="00343247" w:rsidRPr="008534C9">
        <w:rPr>
          <w:bCs/>
          <w:color w:val="auto"/>
        </w:rPr>
        <w:t>12,</w:t>
      </w:r>
      <w:r w:rsidR="00C42B7A" w:rsidRPr="008534C9">
        <w:rPr>
          <w:bCs/>
          <w:color w:val="auto"/>
        </w:rPr>
        <w:t>1</w:t>
      </w:r>
      <w:r w:rsidRPr="008534C9">
        <w:rPr>
          <w:bCs/>
          <w:color w:val="auto"/>
        </w:rPr>
        <w:t xml:space="preserve"> % от прогнозируемого объема налоговых и неналоговых </w:t>
      </w:r>
      <w:r w:rsidRPr="008534C9">
        <w:rPr>
          <w:bCs/>
          <w:color w:val="auto"/>
        </w:rPr>
        <w:lastRenderedPageBreak/>
        <w:t xml:space="preserve">доходов бюджета. Таким образом, размер дефицита, без учета снижения остатков, составляет </w:t>
      </w:r>
      <w:r w:rsidR="00C42B7A" w:rsidRPr="008534C9">
        <w:rPr>
          <w:bCs/>
          <w:color w:val="auto"/>
        </w:rPr>
        <w:t>5,6</w:t>
      </w:r>
      <w:r w:rsidRPr="008534C9">
        <w:rPr>
          <w:bCs/>
          <w:color w:val="auto"/>
        </w:rPr>
        <w:t xml:space="preserve"> процента, что соответствует положениям статьи 92.1 БК РФ.</w:t>
      </w:r>
    </w:p>
    <w:p w:rsidR="00097001" w:rsidRPr="008534C9" w:rsidRDefault="00097001" w:rsidP="005A58BA">
      <w:pPr>
        <w:spacing w:line="276" w:lineRule="auto"/>
        <w:ind w:firstLine="851"/>
        <w:jc w:val="both"/>
        <w:rPr>
          <w:bCs/>
          <w:color w:val="auto"/>
        </w:rPr>
      </w:pPr>
    </w:p>
    <w:p w:rsidR="003724A3" w:rsidRPr="008534C9" w:rsidRDefault="003724A3" w:rsidP="00141317">
      <w:pPr>
        <w:spacing w:line="276" w:lineRule="auto"/>
        <w:jc w:val="center"/>
        <w:rPr>
          <w:color w:val="auto"/>
        </w:rPr>
      </w:pPr>
    </w:p>
    <w:p w:rsidR="00473AF2" w:rsidRPr="008534C9" w:rsidRDefault="00473AF2">
      <w:pPr>
        <w:spacing w:line="276" w:lineRule="auto"/>
        <w:jc w:val="both"/>
      </w:pPr>
      <w:r w:rsidRPr="008534C9">
        <w:t>Начальник финансового управления</w:t>
      </w:r>
    </w:p>
    <w:p w:rsidR="00473AF2" w:rsidRPr="008534C9" w:rsidRDefault="00473AF2">
      <w:pPr>
        <w:spacing w:line="276" w:lineRule="auto"/>
        <w:jc w:val="both"/>
      </w:pPr>
      <w:r w:rsidRPr="008534C9">
        <w:t xml:space="preserve">Администрации Лахденпохского муниципального района                            </w:t>
      </w:r>
      <w:r w:rsidRPr="008534C9">
        <w:tab/>
      </w:r>
      <w:r w:rsidRPr="008534C9">
        <w:tab/>
        <w:t>Т.В. Сергушкина</w:t>
      </w:r>
    </w:p>
    <w:sectPr w:rsidR="00473AF2" w:rsidRPr="008534C9" w:rsidSect="00A07F69">
      <w:pgSz w:w="11906" w:h="16838"/>
      <w:pgMar w:top="567" w:right="79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E27BD"/>
    <w:multiLevelType w:val="multilevel"/>
    <w:tmpl w:val="745E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6467260"/>
    <w:multiLevelType w:val="multilevel"/>
    <w:tmpl w:val="4BE4C97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0F44EE8"/>
    <w:multiLevelType w:val="hybridMultilevel"/>
    <w:tmpl w:val="8B420E48"/>
    <w:lvl w:ilvl="0" w:tplc="0F347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484670"/>
    <w:multiLevelType w:val="hybridMultilevel"/>
    <w:tmpl w:val="3F2C0EFC"/>
    <w:lvl w:ilvl="0" w:tplc="4E103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C13FCC"/>
    <w:multiLevelType w:val="hybridMultilevel"/>
    <w:tmpl w:val="7B6E8D24"/>
    <w:lvl w:ilvl="0" w:tplc="4E6CFDA6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A3"/>
    <w:rsid w:val="00001BBD"/>
    <w:rsid w:val="00007D0F"/>
    <w:rsid w:val="000215A2"/>
    <w:rsid w:val="000270C9"/>
    <w:rsid w:val="00036771"/>
    <w:rsid w:val="00040E7C"/>
    <w:rsid w:val="00061A10"/>
    <w:rsid w:val="00061D4E"/>
    <w:rsid w:val="000771DC"/>
    <w:rsid w:val="00084C10"/>
    <w:rsid w:val="00097001"/>
    <w:rsid w:val="000A11D1"/>
    <w:rsid w:val="000A2A5F"/>
    <w:rsid w:val="000B08BE"/>
    <w:rsid w:val="000D4AED"/>
    <w:rsid w:val="000D4B5A"/>
    <w:rsid w:val="000D5D1B"/>
    <w:rsid w:val="000D74E4"/>
    <w:rsid w:val="00100F86"/>
    <w:rsid w:val="0012210B"/>
    <w:rsid w:val="00141317"/>
    <w:rsid w:val="0015504D"/>
    <w:rsid w:val="00160B32"/>
    <w:rsid w:val="001709E4"/>
    <w:rsid w:val="00182DCE"/>
    <w:rsid w:val="001D0106"/>
    <w:rsid w:val="001D41B0"/>
    <w:rsid w:val="001E3B4E"/>
    <w:rsid w:val="001F254D"/>
    <w:rsid w:val="00244ACB"/>
    <w:rsid w:val="00262903"/>
    <w:rsid w:val="00266C3F"/>
    <w:rsid w:val="00267ACC"/>
    <w:rsid w:val="00291616"/>
    <w:rsid w:val="002948B4"/>
    <w:rsid w:val="002B1B8B"/>
    <w:rsid w:val="00304F86"/>
    <w:rsid w:val="00326251"/>
    <w:rsid w:val="00343247"/>
    <w:rsid w:val="003646DD"/>
    <w:rsid w:val="003653C6"/>
    <w:rsid w:val="0036756D"/>
    <w:rsid w:val="003724A3"/>
    <w:rsid w:val="00377CAD"/>
    <w:rsid w:val="003A0219"/>
    <w:rsid w:val="003A210F"/>
    <w:rsid w:val="003A3C41"/>
    <w:rsid w:val="003B24A6"/>
    <w:rsid w:val="003B44A3"/>
    <w:rsid w:val="003B4F42"/>
    <w:rsid w:val="003C16E2"/>
    <w:rsid w:val="003D01E2"/>
    <w:rsid w:val="003E12CB"/>
    <w:rsid w:val="003F311A"/>
    <w:rsid w:val="0040115F"/>
    <w:rsid w:val="00403EB0"/>
    <w:rsid w:val="00411572"/>
    <w:rsid w:val="00425E74"/>
    <w:rsid w:val="004460F2"/>
    <w:rsid w:val="004524A2"/>
    <w:rsid w:val="00473AF2"/>
    <w:rsid w:val="00474E52"/>
    <w:rsid w:val="00491A33"/>
    <w:rsid w:val="004F014B"/>
    <w:rsid w:val="005031EB"/>
    <w:rsid w:val="005219AE"/>
    <w:rsid w:val="00536A59"/>
    <w:rsid w:val="00537920"/>
    <w:rsid w:val="005434B3"/>
    <w:rsid w:val="00552F55"/>
    <w:rsid w:val="00557887"/>
    <w:rsid w:val="005615EA"/>
    <w:rsid w:val="00584B8F"/>
    <w:rsid w:val="005868D1"/>
    <w:rsid w:val="00590284"/>
    <w:rsid w:val="00595E47"/>
    <w:rsid w:val="005A58BA"/>
    <w:rsid w:val="005A7205"/>
    <w:rsid w:val="005B5B80"/>
    <w:rsid w:val="005D6DEA"/>
    <w:rsid w:val="005E055C"/>
    <w:rsid w:val="00627BBF"/>
    <w:rsid w:val="00663104"/>
    <w:rsid w:val="00670C9E"/>
    <w:rsid w:val="00672013"/>
    <w:rsid w:val="00672BCD"/>
    <w:rsid w:val="006A5422"/>
    <w:rsid w:val="006C49C8"/>
    <w:rsid w:val="006C56CD"/>
    <w:rsid w:val="00707967"/>
    <w:rsid w:val="00725F15"/>
    <w:rsid w:val="00750E3E"/>
    <w:rsid w:val="00761FA7"/>
    <w:rsid w:val="007658E6"/>
    <w:rsid w:val="00776F20"/>
    <w:rsid w:val="007A3EC9"/>
    <w:rsid w:val="007B0FE9"/>
    <w:rsid w:val="007C42F1"/>
    <w:rsid w:val="007D0A80"/>
    <w:rsid w:val="007E2F3A"/>
    <w:rsid w:val="007F48E3"/>
    <w:rsid w:val="00814DAA"/>
    <w:rsid w:val="00841194"/>
    <w:rsid w:val="008534C9"/>
    <w:rsid w:val="00854221"/>
    <w:rsid w:val="00863062"/>
    <w:rsid w:val="008659C2"/>
    <w:rsid w:val="00871532"/>
    <w:rsid w:val="008920B5"/>
    <w:rsid w:val="008B4082"/>
    <w:rsid w:val="008C189D"/>
    <w:rsid w:val="008D4870"/>
    <w:rsid w:val="008E33AD"/>
    <w:rsid w:val="009400CA"/>
    <w:rsid w:val="009570B8"/>
    <w:rsid w:val="009649EC"/>
    <w:rsid w:val="00985BD3"/>
    <w:rsid w:val="00992236"/>
    <w:rsid w:val="009D2494"/>
    <w:rsid w:val="009D24F3"/>
    <w:rsid w:val="009F2F0E"/>
    <w:rsid w:val="00A07F69"/>
    <w:rsid w:val="00A31391"/>
    <w:rsid w:val="00A408F1"/>
    <w:rsid w:val="00A45FE4"/>
    <w:rsid w:val="00A56F06"/>
    <w:rsid w:val="00A70161"/>
    <w:rsid w:val="00A91329"/>
    <w:rsid w:val="00AB1CDA"/>
    <w:rsid w:val="00AF049A"/>
    <w:rsid w:val="00B023E6"/>
    <w:rsid w:val="00B1695B"/>
    <w:rsid w:val="00B31CD9"/>
    <w:rsid w:val="00B32AB6"/>
    <w:rsid w:val="00B606C1"/>
    <w:rsid w:val="00B6729D"/>
    <w:rsid w:val="00B73B1B"/>
    <w:rsid w:val="00BB7EE0"/>
    <w:rsid w:val="00BC5A7B"/>
    <w:rsid w:val="00BD3C43"/>
    <w:rsid w:val="00BE3A7D"/>
    <w:rsid w:val="00BF4C64"/>
    <w:rsid w:val="00C02878"/>
    <w:rsid w:val="00C11840"/>
    <w:rsid w:val="00C12768"/>
    <w:rsid w:val="00C30C22"/>
    <w:rsid w:val="00C34CFF"/>
    <w:rsid w:val="00C40BF3"/>
    <w:rsid w:val="00C42B7A"/>
    <w:rsid w:val="00C5531A"/>
    <w:rsid w:val="00C857D8"/>
    <w:rsid w:val="00CB3B93"/>
    <w:rsid w:val="00CC1D56"/>
    <w:rsid w:val="00D05D17"/>
    <w:rsid w:val="00D10E0F"/>
    <w:rsid w:val="00D17BD0"/>
    <w:rsid w:val="00D22CE1"/>
    <w:rsid w:val="00D37798"/>
    <w:rsid w:val="00D6651B"/>
    <w:rsid w:val="00D73156"/>
    <w:rsid w:val="00DE260E"/>
    <w:rsid w:val="00DE754C"/>
    <w:rsid w:val="00E5792C"/>
    <w:rsid w:val="00E71D9F"/>
    <w:rsid w:val="00E8130C"/>
    <w:rsid w:val="00EB4AAC"/>
    <w:rsid w:val="00EB64F6"/>
    <w:rsid w:val="00EC3A87"/>
    <w:rsid w:val="00F542B2"/>
    <w:rsid w:val="00F55AE0"/>
    <w:rsid w:val="00F561FB"/>
    <w:rsid w:val="00FB1922"/>
    <w:rsid w:val="00FC02EA"/>
    <w:rsid w:val="00FD183E"/>
    <w:rsid w:val="00FD21C6"/>
    <w:rsid w:val="00FD3CE5"/>
    <w:rsid w:val="00FE2364"/>
    <w:rsid w:val="00FE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89"/>
    <w:rPr>
      <w:color w:val="00000A"/>
      <w:sz w:val="24"/>
      <w:szCs w:val="24"/>
    </w:rPr>
  </w:style>
  <w:style w:type="paragraph" w:styleId="1">
    <w:name w:val="heading 1"/>
    <w:basedOn w:val="a"/>
    <w:qFormat/>
    <w:rsid w:val="00786C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нак Знак Знак Знак Знак Знак Знак Знак Знак Знак Знак"/>
    <w:basedOn w:val="a"/>
    <w:qFormat/>
    <w:rsid w:val="0087282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 Знак Знак Знак Знак"/>
    <w:basedOn w:val="a"/>
    <w:qFormat/>
    <w:rsid w:val="00C61104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qFormat/>
    <w:rsid w:val="00861EF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72744"/>
    <w:pPr>
      <w:ind w:left="720"/>
      <w:contextualSpacing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rsid w:val="00853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9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CF435-EB50-4765-A30C-731C5CB36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</Company>
  <LinksUpToDate>false</LinksUpToDate>
  <CharactersWithSpaces>12365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Богдан Н</dc:creator>
  <cp:lastModifiedBy>Пользователь</cp:lastModifiedBy>
  <cp:revision>7</cp:revision>
  <cp:lastPrinted>2021-12-02T07:27:00Z</cp:lastPrinted>
  <dcterms:created xsi:type="dcterms:W3CDTF">2021-12-02T08:06:00Z</dcterms:created>
  <dcterms:modified xsi:type="dcterms:W3CDTF">2021-12-03T11:27:00Z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ФинУправление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