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F82" w:rsidRPr="00511F82" w:rsidRDefault="00511F82" w:rsidP="00511F82">
      <w:pPr>
        <w:tabs>
          <w:tab w:val="left" w:pos="1155"/>
        </w:tabs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511F82">
        <w:rPr>
          <w:rFonts w:ascii="Times New Roman" w:hAnsi="Times New Roman" w:cs="Times New Roman"/>
          <w:sz w:val="24"/>
          <w:szCs w:val="24"/>
        </w:rPr>
        <w:t>Приложение</w:t>
      </w:r>
      <w:r w:rsidR="00EF3641">
        <w:rPr>
          <w:rFonts w:ascii="Times New Roman" w:hAnsi="Times New Roman" w:cs="Times New Roman"/>
          <w:sz w:val="24"/>
          <w:szCs w:val="24"/>
        </w:rPr>
        <w:t xml:space="preserve"> 1</w:t>
      </w:r>
      <w:r w:rsidRPr="00511F8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1F82" w:rsidRPr="00511F82" w:rsidRDefault="00511F82" w:rsidP="00511F82">
      <w:pPr>
        <w:tabs>
          <w:tab w:val="left" w:pos="1155"/>
        </w:tabs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511F82">
        <w:rPr>
          <w:rFonts w:ascii="Times New Roman" w:hAnsi="Times New Roman" w:cs="Times New Roman"/>
          <w:sz w:val="24"/>
          <w:szCs w:val="24"/>
        </w:rPr>
        <w:t xml:space="preserve">Утверждено решением </w:t>
      </w:r>
      <w:r w:rsidR="00724C38">
        <w:rPr>
          <w:rFonts w:ascii="Times New Roman" w:hAnsi="Times New Roman" w:cs="Times New Roman"/>
          <w:sz w:val="24"/>
          <w:szCs w:val="24"/>
          <w:lang w:val="en-US"/>
        </w:rPr>
        <w:t>XXV</w:t>
      </w:r>
      <w:r w:rsidR="00724C38" w:rsidRPr="0063307E">
        <w:rPr>
          <w:rFonts w:ascii="Times New Roman" w:hAnsi="Times New Roman" w:cs="Times New Roman"/>
          <w:sz w:val="24"/>
          <w:szCs w:val="24"/>
        </w:rPr>
        <w:t xml:space="preserve"> </w:t>
      </w:r>
      <w:r w:rsidRPr="00511F82">
        <w:rPr>
          <w:rFonts w:ascii="Times New Roman" w:hAnsi="Times New Roman" w:cs="Times New Roman"/>
          <w:sz w:val="24"/>
          <w:szCs w:val="24"/>
        </w:rPr>
        <w:t xml:space="preserve">заседания </w:t>
      </w:r>
    </w:p>
    <w:p w:rsidR="00511F82" w:rsidRPr="00511F82" w:rsidRDefault="00511F82" w:rsidP="00511F82">
      <w:pPr>
        <w:tabs>
          <w:tab w:val="left" w:pos="1155"/>
        </w:tabs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511F82">
        <w:rPr>
          <w:rFonts w:ascii="Times New Roman" w:hAnsi="Times New Roman" w:cs="Times New Roman"/>
          <w:sz w:val="24"/>
          <w:szCs w:val="24"/>
        </w:rPr>
        <w:t>Совета    Лахденпохского</w:t>
      </w:r>
    </w:p>
    <w:p w:rsidR="00511F82" w:rsidRPr="00511F82" w:rsidRDefault="00511F82" w:rsidP="00511F82">
      <w:pPr>
        <w:tabs>
          <w:tab w:val="left" w:pos="1155"/>
        </w:tabs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511F82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proofErr w:type="gramStart"/>
      <w:r w:rsidR="00724C38">
        <w:rPr>
          <w:rFonts w:ascii="Times New Roman" w:hAnsi="Times New Roman" w:cs="Times New Roman"/>
          <w:sz w:val="24"/>
          <w:szCs w:val="24"/>
          <w:lang w:val="en-US"/>
        </w:rPr>
        <w:t>VI</w:t>
      </w:r>
      <w:proofErr w:type="gramEnd"/>
      <w:r w:rsidRPr="00511F82">
        <w:rPr>
          <w:rFonts w:ascii="Times New Roman" w:hAnsi="Times New Roman" w:cs="Times New Roman"/>
          <w:sz w:val="24"/>
          <w:szCs w:val="24"/>
        </w:rPr>
        <w:t>созыва</w:t>
      </w:r>
    </w:p>
    <w:p w:rsidR="00511F82" w:rsidRPr="00511F82" w:rsidRDefault="00511F82" w:rsidP="00511F82">
      <w:pPr>
        <w:tabs>
          <w:tab w:val="left" w:pos="1155"/>
        </w:tabs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</w:t>
      </w:r>
      <w:r w:rsidRPr="00511F82">
        <w:rPr>
          <w:rFonts w:ascii="Times New Roman" w:hAnsi="Times New Roman" w:cs="Times New Roman"/>
          <w:sz w:val="24"/>
          <w:szCs w:val="24"/>
        </w:rPr>
        <w:t>от</w:t>
      </w:r>
      <w:r w:rsidR="00724C38">
        <w:rPr>
          <w:rFonts w:ascii="Times New Roman" w:hAnsi="Times New Roman" w:cs="Times New Roman"/>
          <w:sz w:val="24"/>
          <w:szCs w:val="24"/>
        </w:rPr>
        <w:t xml:space="preserve"> </w:t>
      </w:r>
      <w:r w:rsidR="00724C38" w:rsidRPr="00724C38">
        <w:rPr>
          <w:rFonts w:ascii="Times New Roman" w:hAnsi="Times New Roman" w:cs="Times New Roman"/>
          <w:sz w:val="24"/>
          <w:szCs w:val="24"/>
        </w:rPr>
        <w:t xml:space="preserve">30 </w:t>
      </w:r>
      <w:r>
        <w:rPr>
          <w:rFonts w:ascii="Times New Roman" w:hAnsi="Times New Roman" w:cs="Times New Roman"/>
          <w:sz w:val="24"/>
          <w:szCs w:val="24"/>
        </w:rPr>
        <w:t>сентября</w:t>
      </w:r>
      <w:r w:rsidRPr="00511F82">
        <w:rPr>
          <w:rFonts w:ascii="Times New Roman" w:hAnsi="Times New Roman" w:cs="Times New Roman"/>
          <w:sz w:val="24"/>
          <w:szCs w:val="24"/>
        </w:rPr>
        <w:t xml:space="preserve"> 2016  года   № </w:t>
      </w:r>
      <w:r w:rsidR="00724C38" w:rsidRPr="0063307E">
        <w:rPr>
          <w:rFonts w:ascii="Times New Roman" w:hAnsi="Times New Roman" w:cs="Times New Roman"/>
          <w:sz w:val="24"/>
          <w:szCs w:val="24"/>
        </w:rPr>
        <w:t>25</w:t>
      </w:r>
      <w:r w:rsidR="0063307E">
        <w:rPr>
          <w:rFonts w:ascii="Times New Roman" w:hAnsi="Times New Roman" w:cs="Times New Roman"/>
          <w:sz w:val="24"/>
          <w:szCs w:val="24"/>
        </w:rPr>
        <w:t>/2</w:t>
      </w:r>
      <w:r w:rsidR="00724C38">
        <w:rPr>
          <w:rFonts w:ascii="Times New Roman" w:hAnsi="Times New Roman" w:cs="Times New Roman"/>
          <w:sz w:val="24"/>
          <w:szCs w:val="24"/>
        </w:rPr>
        <w:t>09-6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</w:p>
    <w:p w:rsidR="00DA070F" w:rsidRDefault="00DA070F" w:rsidP="00DA070F">
      <w:pPr>
        <w:spacing w:line="240" w:lineRule="auto"/>
        <w:ind w:firstLine="567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DA070F" w:rsidRPr="00DA070F" w:rsidRDefault="00DA070F" w:rsidP="00DA070F">
      <w:pPr>
        <w:spacing w:line="240" w:lineRule="auto"/>
        <w:ind w:firstLine="567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DA070F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DA070F" w:rsidRDefault="00DA070F" w:rsidP="007C70D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70D6" w:rsidRPr="007F6CB5" w:rsidRDefault="007C70D6" w:rsidP="007C70D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6CB5">
        <w:rPr>
          <w:rFonts w:ascii="Times New Roman" w:hAnsi="Times New Roman" w:cs="Times New Roman"/>
          <w:b/>
          <w:sz w:val="28"/>
          <w:szCs w:val="28"/>
        </w:rPr>
        <w:t xml:space="preserve">Перечень услуг, необходимых и обязательных для предоставления муниципальных услуг </w:t>
      </w:r>
    </w:p>
    <w:p w:rsidR="007C70D6" w:rsidRDefault="007C70D6" w:rsidP="007C70D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6CB5">
        <w:rPr>
          <w:rFonts w:ascii="Times New Roman" w:hAnsi="Times New Roman" w:cs="Times New Roman"/>
          <w:b/>
          <w:sz w:val="28"/>
          <w:szCs w:val="28"/>
        </w:rPr>
        <w:t xml:space="preserve">Администрацией  Лахденпохского муниципального района </w:t>
      </w:r>
      <w:r w:rsidR="00F76080">
        <w:rPr>
          <w:rFonts w:ascii="Times New Roman" w:hAnsi="Times New Roman" w:cs="Times New Roman"/>
          <w:b/>
          <w:sz w:val="28"/>
          <w:szCs w:val="28"/>
        </w:rPr>
        <w:t>и подведомственными учреждениями</w:t>
      </w:r>
    </w:p>
    <w:p w:rsidR="009C1F34" w:rsidRPr="007F6CB5" w:rsidRDefault="009C1F34" w:rsidP="007C70D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070F" w:rsidRDefault="00DA070F" w:rsidP="007C70D6">
      <w:pPr>
        <w:jc w:val="center"/>
      </w:pPr>
    </w:p>
    <w:p w:rsidR="00EF3641" w:rsidRDefault="00EF3641" w:rsidP="007C70D6">
      <w:pPr>
        <w:jc w:val="center"/>
      </w:pPr>
    </w:p>
    <w:tbl>
      <w:tblPr>
        <w:tblStyle w:val="a3"/>
        <w:tblW w:w="14992" w:type="dxa"/>
        <w:tblLook w:val="04A0"/>
      </w:tblPr>
      <w:tblGrid>
        <w:gridCol w:w="560"/>
        <w:gridCol w:w="7345"/>
        <w:gridCol w:w="7087"/>
      </w:tblGrid>
      <w:tr w:rsidR="00770AE3" w:rsidRPr="00343CB5" w:rsidTr="00770AE3">
        <w:tc>
          <w:tcPr>
            <w:tcW w:w="560" w:type="dxa"/>
          </w:tcPr>
          <w:p w:rsidR="00770AE3" w:rsidRPr="00290ACF" w:rsidRDefault="00770AE3" w:rsidP="006378CC">
            <w:pPr>
              <w:jc w:val="center"/>
              <w:rPr>
                <w:b/>
                <w:sz w:val="24"/>
                <w:szCs w:val="24"/>
              </w:rPr>
            </w:pPr>
            <w:r w:rsidRPr="00290ACF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90ACF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290ACF">
              <w:rPr>
                <w:b/>
                <w:sz w:val="24"/>
                <w:szCs w:val="24"/>
              </w:rPr>
              <w:t>/</w:t>
            </w:r>
            <w:proofErr w:type="spellStart"/>
            <w:r w:rsidRPr="00290ACF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345" w:type="dxa"/>
          </w:tcPr>
          <w:p w:rsidR="00770AE3" w:rsidRPr="00290ACF" w:rsidRDefault="00770AE3" w:rsidP="00DA070F">
            <w:pPr>
              <w:jc w:val="both"/>
              <w:rPr>
                <w:b/>
                <w:sz w:val="24"/>
                <w:szCs w:val="24"/>
              </w:rPr>
            </w:pPr>
            <w:r w:rsidRPr="00290ACF">
              <w:rPr>
                <w:b/>
                <w:sz w:val="24"/>
                <w:szCs w:val="24"/>
              </w:rPr>
              <w:t>Наименование муниципальной услуги, предоставляемой Администрацией Лахденпохского муниципального района</w:t>
            </w:r>
            <w:r w:rsidR="00F76080">
              <w:rPr>
                <w:b/>
                <w:sz w:val="24"/>
                <w:szCs w:val="24"/>
              </w:rPr>
              <w:t xml:space="preserve"> и подведомственными учреждениями</w:t>
            </w:r>
          </w:p>
        </w:tc>
        <w:tc>
          <w:tcPr>
            <w:tcW w:w="7087" w:type="dxa"/>
          </w:tcPr>
          <w:p w:rsidR="00770AE3" w:rsidRPr="00290ACF" w:rsidRDefault="00770AE3" w:rsidP="00DA070F">
            <w:pPr>
              <w:jc w:val="both"/>
              <w:rPr>
                <w:b/>
                <w:sz w:val="24"/>
                <w:szCs w:val="24"/>
              </w:rPr>
            </w:pPr>
            <w:r w:rsidRPr="00290ACF">
              <w:rPr>
                <w:b/>
                <w:sz w:val="24"/>
                <w:szCs w:val="24"/>
              </w:rPr>
              <w:t>Наименование услуги, которая является необходимой и обязательной для предоставления муниципальной услуги</w:t>
            </w:r>
          </w:p>
        </w:tc>
      </w:tr>
      <w:tr w:rsidR="00770AE3" w:rsidRPr="00343CB5" w:rsidTr="00770AE3">
        <w:tc>
          <w:tcPr>
            <w:tcW w:w="560" w:type="dxa"/>
          </w:tcPr>
          <w:p w:rsidR="00770AE3" w:rsidRPr="00956728" w:rsidRDefault="00770AE3" w:rsidP="006378CC">
            <w:pPr>
              <w:jc w:val="center"/>
              <w:rPr>
                <w:sz w:val="24"/>
                <w:szCs w:val="24"/>
              </w:rPr>
            </w:pPr>
            <w:r w:rsidRPr="00956728">
              <w:rPr>
                <w:sz w:val="24"/>
                <w:szCs w:val="24"/>
              </w:rPr>
              <w:t>1</w:t>
            </w:r>
          </w:p>
        </w:tc>
        <w:tc>
          <w:tcPr>
            <w:tcW w:w="7345" w:type="dxa"/>
          </w:tcPr>
          <w:p w:rsidR="00770AE3" w:rsidRPr="007F6CB5" w:rsidRDefault="00770AE3" w:rsidP="00DA070F">
            <w:pPr>
              <w:jc w:val="both"/>
              <w:rPr>
                <w:b/>
                <w:sz w:val="24"/>
                <w:szCs w:val="24"/>
              </w:rPr>
            </w:pPr>
            <w:r w:rsidRPr="007F6CB5">
              <w:rPr>
                <w:sz w:val="24"/>
                <w:szCs w:val="24"/>
              </w:rPr>
              <w:t>Прием заявлений, постановка на учет и зачисление детей в образовательные организации, реализующие основную образовательную программу дошкольного образования (детские сады)</w:t>
            </w:r>
          </w:p>
        </w:tc>
        <w:tc>
          <w:tcPr>
            <w:tcW w:w="7087" w:type="dxa"/>
          </w:tcPr>
          <w:p w:rsidR="00770AE3" w:rsidRPr="007F6CB5" w:rsidRDefault="00770AE3" w:rsidP="00DA070F">
            <w:pPr>
              <w:jc w:val="both"/>
              <w:rPr>
                <w:b/>
                <w:sz w:val="24"/>
                <w:szCs w:val="24"/>
              </w:rPr>
            </w:pPr>
            <w:r w:rsidRPr="007F6CB5">
              <w:rPr>
                <w:sz w:val="24"/>
                <w:szCs w:val="24"/>
              </w:rPr>
              <w:t xml:space="preserve">Выдача заключения </w:t>
            </w:r>
            <w:proofErr w:type="spellStart"/>
            <w:r w:rsidRPr="007F6CB5">
              <w:rPr>
                <w:sz w:val="24"/>
                <w:szCs w:val="24"/>
              </w:rPr>
              <w:t>психолого-медико-педагогической</w:t>
            </w:r>
            <w:proofErr w:type="spellEnd"/>
            <w:r w:rsidRPr="007F6CB5">
              <w:rPr>
                <w:sz w:val="24"/>
                <w:szCs w:val="24"/>
              </w:rPr>
              <w:t xml:space="preserve"> комиссии (для зачисления в группы компенсирующей и комбинированной направленности).</w:t>
            </w:r>
          </w:p>
        </w:tc>
      </w:tr>
      <w:tr w:rsidR="00770AE3" w:rsidRPr="00343CB5" w:rsidTr="00770AE3">
        <w:tc>
          <w:tcPr>
            <w:tcW w:w="560" w:type="dxa"/>
          </w:tcPr>
          <w:p w:rsidR="00770AE3" w:rsidRPr="00956728" w:rsidRDefault="00770AE3" w:rsidP="006378CC">
            <w:pPr>
              <w:jc w:val="center"/>
              <w:rPr>
                <w:sz w:val="24"/>
                <w:szCs w:val="24"/>
              </w:rPr>
            </w:pPr>
            <w:r w:rsidRPr="00956728">
              <w:rPr>
                <w:sz w:val="24"/>
                <w:szCs w:val="24"/>
              </w:rPr>
              <w:t>2</w:t>
            </w:r>
          </w:p>
        </w:tc>
        <w:tc>
          <w:tcPr>
            <w:tcW w:w="7345" w:type="dxa"/>
          </w:tcPr>
          <w:p w:rsidR="00770AE3" w:rsidRPr="007F6CB5" w:rsidRDefault="00770AE3" w:rsidP="00DA070F">
            <w:pPr>
              <w:jc w:val="both"/>
              <w:rPr>
                <w:b/>
                <w:sz w:val="24"/>
                <w:szCs w:val="24"/>
              </w:rPr>
            </w:pPr>
            <w:r w:rsidRPr="007F6CB5">
              <w:rPr>
                <w:sz w:val="24"/>
                <w:szCs w:val="24"/>
              </w:rPr>
              <w:t>Денежная выплата малообеспеченным гражданам, имеющим детей в возрасте от полутора до трех лет, не получившим направление на зачисление в образовательное учреждение, реализующее основную общеобразовательную программу дошкольного образования</w:t>
            </w:r>
          </w:p>
        </w:tc>
        <w:tc>
          <w:tcPr>
            <w:tcW w:w="7087" w:type="dxa"/>
          </w:tcPr>
          <w:p w:rsidR="00770AE3" w:rsidRPr="007F6CB5" w:rsidRDefault="00770AE3" w:rsidP="00DA070F">
            <w:pPr>
              <w:jc w:val="both"/>
              <w:rPr>
                <w:b/>
                <w:sz w:val="24"/>
                <w:szCs w:val="24"/>
              </w:rPr>
            </w:pPr>
            <w:r w:rsidRPr="007F6CB5">
              <w:rPr>
                <w:color w:val="000000"/>
                <w:sz w:val="24"/>
                <w:szCs w:val="24"/>
              </w:rPr>
              <w:t>Выдача справки о составе семьи, подтверждающей совместное проживание получателя с ребёнком, датированной месяцем подачи заявления о назначении денежной выплаты</w:t>
            </w:r>
          </w:p>
        </w:tc>
      </w:tr>
      <w:tr w:rsidR="00770AE3" w:rsidRPr="00343CB5" w:rsidTr="00770AE3">
        <w:tc>
          <w:tcPr>
            <w:tcW w:w="560" w:type="dxa"/>
          </w:tcPr>
          <w:p w:rsidR="00770AE3" w:rsidRPr="007F6CB5" w:rsidRDefault="00770AE3" w:rsidP="006378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45" w:type="dxa"/>
          </w:tcPr>
          <w:p w:rsidR="00770AE3" w:rsidRPr="007F6CB5" w:rsidRDefault="00770AE3" w:rsidP="00DA070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087" w:type="dxa"/>
          </w:tcPr>
          <w:p w:rsidR="00770AE3" w:rsidRPr="007F6CB5" w:rsidRDefault="00770AE3" w:rsidP="00DA070F">
            <w:pPr>
              <w:jc w:val="both"/>
              <w:rPr>
                <w:b/>
                <w:sz w:val="24"/>
                <w:szCs w:val="24"/>
              </w:rPr>
            </w:pPr>
            <w:r w:rsidRPr="007F6CB5">
              <w:rPr>
                <w:color w:val="000000"/>
                <w:sz w:val="24"/>
                <w:szCs w:val="24"/>
              </w:rPr>
              <w:t>Выдача справки о признании семьи малообеспеченной</w:t>
            </w:r>
          </w:p>
        </w:tc>
      </w:tr>
      <w:tr w:rsidR="00770AE3" w:rsidRPr="00343CB5" w:rsidTr="00770AE3">
        <w:tc>
          <w:tcPr>
            <w:tcW w:w="560" w:type="dxa"/>
          </w:tcPr>
          <w:p w:rsidR="00770AE3" w:rsidRPr="007F6CB5" w:rsidRDefault="00770AE3" w:rsidP="006378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45" w:type="dxa"/>
          </w:tcPr>
          <w:p w:rsidR="00770AE3" w:rsidRPr="007F6CB5" w:rsidRDefault="00770AE3" w:rsidP="00DA070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087" w:type="dxa"/>
          </w:tcPr>
          <w:p w:rsidR="00770AE3" w:rsidRPr="007F6CB5" w:rsidRDefault="00770AE3" w:rsidP="00DA070F">
            <w:pPr>
              <w:jc w:val="both"/>
              <w:rPr>
                <w:b/>
                <w:sz w:val="24"/>
                <w:szCs w:val="24"/>
              </w:rPr>
            </w:pPr>
            <w:r w:rsidRPr="007F6CB5">
              <w:rPr>
                <w:sz w:val="24"/>
                <w:szCs w:val="24"/>
              </w:rPr>
              <w:t>Выдача справки о номере счёта и полных реквизитов кредитно-финансовой организации, в которой у получателя открыт счёт</w:t>
            </w:r>
          </w:p>
        </w:tc>
      </w:tr>
      <w:tr w:rsidR="00770AE3" w:rsidRPr="00343CB5" w:rsidTr="00770AE3">
        <w:tc>
          <w:tcPr>
            <w:tcW w:w="560" w:type="dxa"/>
          </w:tcPr>
          <w:p w:rsidR="00770AE3" w:rsidRPr="007F6CB5" w:rsidRDefault="00770AE3" w:rsidP="006378CC">
            <w:pPr>
              <w:jc w:val="center"/>
              <w:rPr>
                <w:sz w:val="24"/>
                <w:szCs w:val="24"/>
              </w:rPr>
            </w:pPr>
            <w:r w:rsidRPr="007F6CB5">
              <w:rPr>
                <w:sz w:val="24"/>
                <w:szCs w:val="24"/>
              </w:rPr>
              <w:t>3</w:t>
            </w:r>
          </w:p>
        </w:tc>
        <w:tc>
          <w:tcPr>
            <w:tcW w:w="7345" w:type="dxa"/>
          </w:tcPr>
          <w:p w:rsidR="00770AE3" w:rsidRPr="00770AE3" w:rsidRDefault="00770AE3" w:rsidP="00DA070F">
            <w:pPr>
              <w:jc w:val="both"/>
              <w:rPr>
                <w:b/>
                <w:sz w:val="24"/>
                <w:szCs w:val="24"/>
              </w:rPr>
            </w:pPr>
            <w:r w:rsidRPr="00770AE3">
              <w:rPr>
                <w:sz w:val="24"/>
                <w:szCs w:val="24"/>
              </w:rPr>
              <w:t>Предоставление дополнительных мер социальной поддержки и социальной помощи отдельным категориям граждан за счет средств бюджета муниципального образования.</w:t>
            </w:r>
          </w:p>
        </w:tc>
        <w:tc>
          <w:tcPr>
            <w:tcW w:w="7087" w:type="dxa"/>
          </w:tcPr>
          <w:p w:rsidR="00770AE3" w:rsidRPr="007F6CB5" w:rsidRDefault="00252162" w:rsidP="00DA070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Выдача </w:t>
            </w:r>
            <w:r w:rsidR="00770AE3" w:rsidRPr="00FF3127">
              <w:rPr>
                <w:sz w:val="24"/>
                <w:szCs w:val="24"/>
              </w:rPr>
              <w:t>справк</w:t>
            </w:r>
            <w:r>
              <w:rPr>
                <w:sz w:val="24"/>
                <w:szCs w:val="24"/>
              </w:rPr>
              <w:t>и</w:t>
            </w:r>
            <w:r w:rsidR="00770AE3" w:rsidRPr="00FF3127">
              <w:rPr>
                <w:sz w:val="24"/>
                <w:szCs w:val="24"/>
              </w:rPr>
              <w:t xml:space="preserve"> с места жительства (с обязательным указанием занимаемой площади жилого помещения);</w:t>
            </w:r>
          </w:p>
        </w:tc>
      </w:tr>
      <w:tr w:rsidR="00770AE3" w:rsidRPr="00343CB5" w:rsidTr="00770AE3">
        <w:tc>
          <w:tcPr>
            <w:tcW w:w="560" w:type="dxa"/>
          </w:tcPr>
          <w:p w:rsidR="00770AE3" w:rsidRPr="007F6CB5" w:rsidRDefault="00770AE3" w:rsidP="006378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45" w:type="dxa"/>
          </w:tcPr>
          <w:p w:rsidR="00770AE3" w:rsidRPr="007F6CB5" w:rsidRDefault="00770AE3" w:rsidP="00DA070F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87" w:type="dxa"/>
          </w:tcPr>
          <w:p w:rsidR="00770AE3" w:rsidRPr="007F6CB5" w:rsidRDefault="00252162" w:rsidP="00DA070F">
            <w:pPr>
              <w:ind w:lef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Выдача документа</w:t>
            </w:r>
            <w:r w:rsidR="00770AE3" w:rsidRPr="00FF3127">
              <w:rPr>
                <w:sz w:val="24"/>
                <w:szCs w:val="24"/>
              </w:rPr>
              <w:t>, содержащ</w:t>
            </w:r>
            <w:r>
              <w:rPr>
                <w:sz w:val="24"/>
                <w:szCs w:val="24"/>
              </w:rPr>
              <w:t>его</w:t>
            </w:r>
            <w:r w:rsidR="00770AE3" w:rsidRPr="00FF3127">
              <w:rPr>
                <w:sz w:val="24"/>
                <w:szCs w:val="24"/>
              </w:rPr>
              <w:t xml:space="preserve"> сведения о начисленных и произведенных платежах за жилое помещение и коммунальные </w:t>
            </w:r>
            <w:r w:rsidR="00770AE3" w:rsidRPr="00FF3127">
              <w:rPr>
                <w:sz w:val="24"/>
                <w:szCs w:val="24"/>
              </w:rPr>
              <w:lastRenderedPageBreak/>
              <w:t>услуги;</w:t>
            </w:r>
          </w:p>
        </w:tc>
      </w:tr>
      <w:tr w:rsidR="00770AE3" w:rsidRPr="00343CB5" w:rsidTr="00770AE3">
        <w:tc>
          <w:tcPr>
            <w:tcW w:w="560" w:type="dxa"/>
          </w:tcPr>
          <w:p w:rsidR="00770AE3" w:rsidRPr="007F6CB5" w:rsidRDefault="00770AE3" w:rsidP="006378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45" w:type="dxa"/>
          </w:tcPr>
          <w:p w:rsidR="00770AE3" w:rsidRPr="007F6CB5" w:rsidRDefault="00770AE3" w:rsidP="00DA070F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87" w:type="dxa"/>
          </w:tcPr>
          <w:p w:rsidR="00770AE3" w:rsidRPr="007F6CB5" w:rsidRDefault="00252162" w:rsidP="00DA070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Выдача </w:t>
            </w:r>
            <w:r w:rsidR="00770AE3" w:rsidRPr="00FF3127">
              <w:rPr>
                <w:sz w:val="24"/>
                <w:szCs w:val="24"/>
              </w:rPr>
              <w:t>справк</w:t>
            </w:r>
            <w:r>
              <w:rPr>
                <w:sz w:val="24"/>
                <w:szCs w:val="24"/>
              </w:rPr>
              <w:t>и</w:t>
            </w:r>
            <w:r w:rsidR="00770AE3" w:rsidRPr="00FF3127">
              <w:rPr>
                <w:sz w:val="24"/>
                <w:szCs w:val="24"/>
              </w:rPr>
              <w:t xml:space="preserve"> о количестве печей в жилом помещении;</w:t>
            </w:r>
          </w:p>
        </w:tc>
      </w:tr>
      <w:tr w:rsidR="00770AE3" w:rsidRPr="00343CB5" w:rsidTr="00770AE3">
        <w:tc>
          <w:tcPr>
            <w:tcW w:w="560" w:type="dxa"/>
          </w:tcPr>
          <w:p w:rsidR="00770AE3" w:rsidRPr="007F6CB5" w:rsidRDefault="00770AE3" w:rsidP="006378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45" w:type="dxa"/>
          </w:tcPr>
          <w:p w:rsidR="00770AE3" w:rsidRPr="007F6CB5" w:rsidRDefault="00770AE3" w:rsidP="00DA070F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87" w:type="dxa"/>
          </w:tcPr>
          <w:p w:rsidR="00770AE3" w:rsidRPr="007F6CB5" w:rsidRDefault="00252162" w:rsidP="00DA070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Выдача </w:t>
            </w:r>
            <w:r w:rsidR="00770AE3" w:rsidRPr="00FF3127">
              <w:rPr>
                <w:sz w:val="24"/>
                <w:szCs w:val="24"/>
              </w:rPr>
              <w:t>документ</w:t>
            </w:r>
            <w:r>
              <w:rPr>
                <w:sz w:val="24"/>
                <w:szCs w:val="24"/>
              </w:rPr>
              <w:t>а</w:t>
            </w:r>
            <w:r w:rsidR="00770AE3" w:rsidRPr="00FF3127">
              <w:rPr>
                <w:sz w:val="24"/>
                <w:szCs w:val="24"/>
              </w:rPr>
              <w:t>, подтверждающ</w:t>
            </w:r>
            <w:r>
              <w:rPr>
                <w:sz w:val="24"/>
                <w:szCs w:val="24"/>
              </w:rPr>
              <w:t>его</w:t>
            </w:r>
            <w:r w:rsidR="00770AE3" w:rsidRPr="00FF3127">
              <w:rPr>
                <w:sz w:val="24"/>
                <w:szCs w:val="24"/>
              </w:rPr>
              <w:t xml:space="preserve"> произведенную оплату топлива и транспортных услуг по его доставке;</w:t>
            </w:r>
          </w:p>
        </w:tc>
      </w:tr>
      <w:tr w:rsidR="00770AE3" w:rsidRPr="00343CB5" w:rsidTr="00770AE3">
        <w:tc>
          <w:tcPr>
            <w:tcW w:w="560" w:type="dxa"/>
          </w:tcPr>
          <w:p w:rsidR="00770AE3" w:rsidRPr="007F6CB5" w:rsidRDefault="00770AE3" w:rsidP="006378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45" w:type="dxa"/>
          </w:tcPr>
          <w:p w:rsidR="00770AE3" w:rsidRPr="007F6CB5" w:rsidRDefault="00770AE3" w:rsidP="00DA070F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87" w:type="dxa"/>
          </w:tcPr>
          <w:p w:rsidR="00770AE3" w:rsidRPr="00FF3127" w:rsidRDefault="00252162" w:rsidP="00DA070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Выдача </w:t>
            </w:r>
            <w:r w:rsidRPr="00FF3127">
              <w:rPr>
                <w:sz w:val="24"/>
                <w:szCs w:val="24"/>
              </w:rPr>
              <w:t>документ</w:t>
            </w:r>
            <w:r>
              <w:rPr>
                <w:sz w:val="24"/>
                <w:szCs w:val="24"/>
              </w:rPr>
              <w:t>а</w:t>
            </w:r>
            <w:r w:rsidR="00770AE3" w:rsidRPr="00FF3127">
              <w:rPr>
                <w:sz w:val="24"/>
                <w:szCs w:val="24"/>
              </w:rPr>
              <w:t>, содержащ</w:t>
            </w:r>
            <w:r>
              <w:rPr>
                <w:sz w:val="24"/>
                <w:szCs w:val="24"/>
              </w:rPr>
              <w:t>его</w:t>
            </w:r>
            <w:r w:rsidR="00770AE3" w:rsidRPr="00FF3127">
              <w:rPr>
                <w:sz w:val="24"/>
                <w:szCs w:val="24"/>
              </w:rPr>
              <w:t xml:space="preserve"> сведения о начисленных и произведенных платежах за потребленную электроэнергию;</w:t>
            </w:r>
          </w:p>
        </w:tc>
      </w:tr>
      <w:tr w:rsidR="00770AE3" w:rsidRPr="00343CB5" w:rsidTr="00770AE3">
        <w:tc>
          <w:tcPr>
            <w:tcW w:w="560" w:type="dxa"/>
          </w:tcPr>
          <w:p w:rsidR="00770AE3" w:rsidRPr="00956728" w:rsidRDefault="00770AE3" w:rsidP="006378CC">
            <w:pPr>
              <w:jc w:val="center"/>
              <w:rPr>
                <w:sz w:val="24"/>
                <w:szCs w:val="24"/>
              </w:rPr>
            </w:pPr>
            <w:r w:rsidRPr="00956728">
              <w:rPr>
                <w:sz w:val="24"/>
                <w:szCs w:val="24"/>
              </w:rPr>
              <w:t>4</w:t>
            </w:r>
          </w:p>
        </w:tc>
        <w:tc>
          <w:tcPr>
            <w:tcW w:w="7345" w:type="dxa"/>
          </w:tcPr>
          <w:p w:rsidR="00770AE3" w:rsidRPr="007F6CB5" w:rsidRDefault="00770AE3" w:rsidP="00DA070F">
            <w:pPr>
              <w:jc w:val="both"/>
              <w:rPr>
                <w:b/>
                <w:sz w:val="24"/>
                <w:szCs w:val="24"/>
              </w:rPr>
            </w:pPr>
            <w:r w:rsidRPr="007F6CB5">
              <w:rPr>
                <w:sz w:val="24"/>
                <w:szCs w:val="24"/>
              </w:rPr>
              <w:t>Прием документов от граждан в целях формирования списков молодых семей для участия в федеральной целевой программе «Жилище» по подпрограмме «Обеспечение жильем молодых семей».</w:t>
            </w:r>
          </w:p>
        </w:tc>
        <w:tc>
          <w:tcPr>
            <w:tcW w:w="7087" w:type="dxa"/>
          </w:tcPr>
          <w:p w:rsidR="00770AE3" w:rsidRPr="007F6CB5" w:rsidRDefault="00770AE3" w:rsidP="00DA070F">
            <w:pPr>
              <w:jc w:val="both"/>
              <w:rPr>
                <w:sz w:val="24"/>
                <w:szCs w:val="24"/>
              </w:rPr>
            </w:pPr>
            <w:r w:rsidRPr="007F6CB5">
              <w:rPr>
                <w:color w:val="000000"/>
                <w:sz w:val="24"/>
                <w:szCs w:val="24"/>
              </w:rPr>
              <w:t xml:space="preserve">Выдача документа из органа местного самоуправления о признании заявителя </w:t>
            </w:r>
            <w:proofErr w:type="gramStart"/>
            <w:r w:rsidRPr="007F6CB5">
              <w:rPr>
                <w:color w:val="000000"/>
                <w:sz w:val="24"/>
                <w:szCs w:val="24"/>
              </w:rPr>
              <w:t>нуждающимся</w:t>
            </w:r>
            <w:proofErr w:type="gramEnd"/>
            <w:r w:rsidRPr="007F6CB5">
              <w:rPr>
                <w:color w:val="000000"/>
                <w:sz w:val="24"/>
                <w:szCs w:val="24"/>
              </w:rPr>
              <w:t xml:space="preserve"> в улучшении жилищных условий;</w:t>
            </w:r>
          </w:p>
        </w:tc>
      </w:tr>
      <w:tr w:rsidR="00C7390C" w:rsidRPr="00343CB5" w:rsidTr="00770AE3">
        <w:tc>
          <w:tcPr>
            <w:tcW w:w="560" w:type="dxa"/>
          </w:tcPr>
          <w:p w:rsidR="00C7390C" w:rsidRPr="00956728" w:rsidRDefault="00C7390C" w:rsidP="006378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45" w:type="dxa"/>
          </w:tcPr>
          <w:p w:rsidR="00C7390C" w:rsidRPr="007F6CB5" w:rsidRDefault="00C7390C" w:rsidP="00DA070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7" w:type="dxa"/>
          </w:tcPr>
          <w:p w:rsidR="00C7390C" w:rsidRPr="007F6CB5" w:rsidRDefault="00C7390C" w:rsidP="00DA070F">
            <w:pPr>
              <w:jc w:val="both"/>
              <w:rPr>
                <w:color w:val="000000"/>
                <w:sz w:val="24"/>
                <w:szCs w:val="24"/>
              </w:rPr>
            </w:pPr>
            <w:r w:rsidRPr="00956728">
              <w:rPr>
                <w:sz w:val="24"/>
                <w:szCs w:val="24"/>
              </w:rPr>
              <w:t>Выдача справки о регистрации граждан по месту жительства (месту пребывания).</w:t>
            </w:r>
          </w:p>
        </w:tc>
      </w:tr>
      <w:tr w:rsidR="00C7390C" w:rsidRPr="00343CB5" w:rsidTr="00770AE3">
        <w:tc>
          <w:tcPr>
            <w:tcW w:w="560" w:type="dxa"/>
          </w:tcPr>
          <w:p w:rsidR="00C7390C" w:rsidRPr="00956728" w:rsidRDefault="00C7390C" w:rsidP="006378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45" w:type="dxa"/>
          </w:tcPr>
          <w:p w:rsidR="00C7390C" w:rsidRPr="007F6CB5" w:rsidRDefault="00C7390C" w:rsidP="00DA070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7" w:type="dxa"/>
          </w:tcPr>
          <w:p w:rsidR="00C7390C" w:rsidRPr="00956728" w:rsidRDefault="00C7390C" w:rsidP="00DA070F">
            <w:pPr>
              <w:jc w:val="both"/>
              <w:rPr>
                <w:sz w:val="24"/>
                <w:szCs w:val="24"/>
              </w:rPr>
            </w:pPr>
            <w:r w:rsidRPr="00B05A2D">
              <w:rPr>
                <w:sz w:val="24"/>
                <w:szCs w:val="24"/>
              </w:rPr>
              <w:t>Выдача документа, подтверждающего право гражданина (лица, состоящего в зарегистрированном браке с гражданином), молодой семьи, молодого специалиста на получение материнского (семейного) капитала,  территориальным отделом Пенсионного фонда;</w:t>
            </w:r>
          </w:p>
        </w:tc>
      </w:tr>
      <w:tr w:rsidR="00770AE3" w:rsidRPr="00343CB5" w:rsidTr="00770AE3">
        <w:tc>
          <w:tcPr>
            <w:tcW w:w="560" w:type="dxa"/>
          </w:tcPr>
          <w:p w:rsidR="00770AE3" w:rsidRPr="007F6CB5" w:rsidRDefault="00770AE3" w:rsidP="006378CC">
            <w:pPr>
              <w:jc w:val="center"/>
              <w:rPr>
                <w:sz w:val="24"/>
                <w:szCs w:val="24"/>
              </w:rPr>
            </w:pPr>
            <w:r w:rsidRPr="007F6CB5">
              <w:rPr>
                <w:sz w:val="24"/>
                <w:szCs w:val="24"/>
              </w:rPr>
              <w:t>5</w:t>
            </w:r>
          </w:p>
        </w:tc>
        <w:tc>
          <w:tcPr>
            <w:tcW w:w="7345" w:type="dxa"/>
          </w:tcPr>
          <w:p w:rsidR="00770AE3" w:rsidRPr="00252162" w:rsidRDefault="00770AE3" w:rsidP="00DA070F">
            <w:pPr>
              <w:jc w:val="both"/>
              <w:rPr>
                <w:sz w:val="24"/>
                <w:szCs w:val="24"/>
              </w:rPr>
            </w:pPr>
            <w:r w:rsidRPr="00252162">
              <w:rPr>
                <w:sz w:val="24"/>
                <w:szCs w:val="24"/>
              </w:rPr>
              <w:t>Прием документов от граждан, проживающих в сельской местности, в том числе молодых семей и молодых специалистов, для включения в состав участников мероприятий по улучшению жилищных условий в рамках федеральной целевой программы «Устойчивое развитие сельских территорий на 2014-2017 годы и на период до 2020 года».</w:t>
            </w:r>
          </w:p>
        </w:tc>
        <w:tc>
          <w:tcPr>
            <w:tcW w:w="7087" w:type="dxa"/>
          </w:tcPr>
          <w:p w:rsidR="00252162" w:rsidRPr="00B05A2D" w:rsidRDefault="00252162" w:rsidP="00DA070F">
            <w:pPr>
              <w:jc w:val="both"/>
              <w:rPr>
                <w:sz w:val="24"/>
                <w:szCs w:val="24"/>
              </w:rPr>
            </w:pPr>
            <w:r w:rsidRPr="00B05A2D">
              <w:rPr>
                <w:sz w:val="24"/>
                <w:szCs w:val="24"/>
              </w:rPr>
              <w:t>Выдача документа, кредитной организацией (заимодавцем), подтверждающим намерение выдать кредит (заем), с указанием суммы кредита (займа);</w:t>
            </w:r>
          </w:p>
          <w:p w:rsidR="00770AE3" w:rsidRPr="00B05A2D" w:rsidRDefault="00770AE3" w:rsidP="00DA070F">
            <w:pPr>
              <w:jc w:val="both"/>
              <w:rPr>
                <w:sz w:val="24"/>
                <w:szCs w:val="24"/>
              </w:rPr>
            </w:pPr>
          </w:p>
        </w:tc>
      </w:tr>
      <w:tr w:rsidR="00252162" w:rsidRPr="00343CB5" w:rsidTr="00770AE3">
        <w:tc>
          <w:tcPr>
            <w:tcW w:w="560" w:type="dxa"/>
          </w:tcPr>
          <w:p w:rsidR="00252162" w:rsidRPr="007F6CB5" w:rsidRDefault="00252162" w:rsidP="006378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45" w:type="dxa"/>
          </w:tcPr>
          <w:p w:rsidR="00252162" w:rsidRPr="00252162" w:rsidRDefault="00252162" w:rsidP="00DA070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7" w:type="dxa"/>
          </w:tcPr>
          <w:p w:rsidR="00252162" w:rsidRPr="00B05A2D" w:rsidRDefault="00197B38" w:rsidP="00197B3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Выдача выписки</w:t>
            </w:r>
            <w:r w:rsidR="00252162" w:rsidRPr="00B05A2D">
              <w:rPr>
                <w:sz w:val="24"/>
                <w:szCs w:val="24"/>
              </w:rPr>
              <w:t xml:space="preserve"> из лицевого счета по вкладу, выданной кредитной организацией;</w:t>
            </w:r>
          </w:p>
        </w:tc>
      </w:tr>
      <w:tr w:rsidR="00252162" w:rsidRPr="00343CB5" w:rsidTr="00770AE3">
        <w:tc>
          <w:tcPr>
            <w:tcW w:w="560" w:type="dxa"/>
          </w:tcPr>
          <w:p w:rsidR="00252162" w:rsidRPr="007F6CB5" w:rsidRDefault="00252162" w:rsidP="006378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45" w:type="dxa"/>
          </w:tcPr>
          <w:p w:rsidR="00252162" w:rsidRPr="00252162" w:rsidRDefault="00252162" w:rsidP="00DA070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7" w:type="dxa"/>
          </w:tcPr>
          <w:p w:rsidR="00252162" w:rsidRPr="00B05A2D" w:rsidRDefault="00252162" w:rsidP="00DA070F">
            <w:pPr>
              <w:jc w:val="both"/>
              <w:rPr>
                <w:sz w:val="24"/>
                <w:szCs w:val="24"/>
              </w:rPr>
            </w:pPr>
            <w:r w:rsidRPr="00B05A2D">
              <w:rPr>
                <w:sz w:val="24"/>
                <w:szCs w:val="24"/>
              </w:rPr>
              <w:t>Выдача документа, подтверждающего право гражданина (лица, состоящего в зарегистрированном браке с гражданином), молодой семьи, молодого специалиста на получение материнского (семейного) капитала,  территориальным отделом Пенсионного фонда;</w:t>
            </w:r>
          </w:p>
        </w:tc>
      </w:tr>
      <w:tr w:rsidR="00252162" w:rsidRPr="00343CB5" w:rsidTr="00770AE3">
        <w:tc>
          <w:tcPr>
            <w:tcW w:w="560" w:type="dxa"/>
          </w:tcPr>
          <w:p w:rsidR="00252162" w:rsidRPr="007F6CB5" w:rsidRDefault="00252162" w:rsidP="006378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45" w:type="dxa"/>
          </w:tcPr>
          <w:p w:rsidR="00252162" w:rsidRPr="007F6CB5" w:rsidRDefault="00252162" w:rsidP="00DA070F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87" w:type="dxa"/>
          </w:tcPr>
          <w:p w:rsidR="00252162" w:rsidRPr="00252162" w:rsidRDefault="00197B38" w:rsidP="00197B3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Выдача д</w:t>
            </w:r>
            <w:r w:rsidR="00252162" w:rsidRPr="00252162">
              <w:rPr>
                <w:sz w:val="24"/>
                <w:szCs w:val="24"/>
              </w:rPr>
              <w:t xml:space="preserve">окумента, подтверждающего признание гражданина </w:t>
            </w:r>
            <w:proofErr w:type="gramStart"/>
            <w:r w:rsidR="00252162" w:rsidRPr="00252162">
              <w:rPr>
                <w:sz w:val="24"/>
                <w:szCs w:val="24"/>
              </w:rPr>
              <w:t>нуждающимся</w:t>
            </w:r>
            <w:proofErr w:type="gramEnd"/>
            <w:r w:rsidR="00252162" w:rsidRPr="00252162">
              <w:rPr>
                <w:sz w:val="24"/>
                <w:szCs w:val="24"/>
              </w:rPr>
              <w:t xml:space="preserve"> в улучшении жилищных условий.</w:t>
            </w:r>
          </w:p>
        </w:tc>
      </w:tr>
      <w:tr w:rsidR="00252162" w:rsidRPr="00343CB5" w:rsidTr="00770AE3">
        <w:tc>
          <w:tcPr>
            <w:tcW w:w="560" w:type="dxa"/>
          </w:tcPr>
          <w:p w:rsidR="00252162" w:rsidRPr="007F6CB5" w:rsidRDefault="00252162" w:rsidP="006378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45" w:type="dxa"/>
          </w:tcPr>
          <w:p w:rsidR="00252162" w:rsidRPr="007F6CB5" w:rsidRDefault="00252162" w:rsidP="00DA070F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87" w:type="dxa"/>
          </w:tcPr>
          <w:p w:rsidR="00252162" w:rsidRPr="00956728" w:rsidRDefault="00197B38" w:rsidP="00197B38">
            <w:pPr>
              <w:jc w:val="both"/>
              <w:rPr>
                <w:sz w:val="24"/>
                <w:szCs w:val="24"/>
              </w:rPr>
            </w:pPr>
            <w:r w:rsidRPr="00956728">
              <w:rPr>
                <w:sz w:val="24"/>
                <w:szCs w:val="24"/>
              </w:rPr>
              <w:t>Выдача в</w:t>
            </w:r>
            <w:r w:rsidR="00252162" w:rsidRPr="00956728">
              <w:rPr>
                <w:sz w:val="24"/>
                <w:szCs w:val="24"/>
              </w:rPr>
              <w:t>ыписки из поквартирной карточки или домовой (поквартирной) книги.</w:t>
            </w:r>
          </w:p>
        </w:tc>
      </w:tr>
      <w:tr w:rsidR="00252162" w:rsidRPr="00343CB5" w:rsidTr="00770AE3">
        <w:tc>
          <w:tcPr>
            <w:tcW w:w="560" w:type="dxa"/>
          </w:tcPr>
          <w:p w:rsidR="00252162" w:rsidRPr="007F6CB5" w:rsidRDefault="00252162" w:rsidP="006378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45" w:type="dxa"/>
          </w:tcPr>
          <w:p w:rsidR="00252162" w:rsidRPr="007F6CB5" w:rsidRDefault="00252162" w:rsidP="00DA070F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87" w:type="dxa"/>
          </w:tcPr>
          <w:p w:rsidR="00252162" w:rsidRPr="00252162" w:rsidRDefault="00DA5283" w:rsidP="00DA070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252162" w:rsidRPr="00956728">
              <w:rPr>
                <w:sz w:val="24"/>
                <w:szCs w:val="24"/>
              </w:rPr>
              <w:t>опии отчета об оценке объекта незавершенного жилищного строительства (в случае завершения ранее начатого строительства жилого дома), подготовленного в соответствии</w:t>
            </w:r>
            <w:r w:rsidR="00252162" w:rsidRPr="00252162">
              <w:rPr>
                <w:sz w:val="24"/>
                <w:szCs w:val="24"/>
              </w:rPr>
              <w:t xml:space="preserve"> с требованиями Федерального закона от 29 июля 1998 года № 135-ФЗ «Об оценочной деятельности в Российской Федерации».</w:t>
            </w:r>
          </w:p>
        </w:tc>
      </w:tr>
      <w:tr w:rsidR="00770AE3" w:rsidRPr="00956728" w:rsidTr="00770AE3">
        <w:tc>
          <w:tcPr>
            <w:tcW w:w="560" w:type="dxa"/>
          </w:tcPr>
          <w:p w:rsidR="00770AE3" w:rsidRPr="00956728" w:rsidRDefault="00197B38" w:rsidP="006378CC">
            <w:pPr>
              <w:jc w:val="center"/>
              <w:rPr>
                <w:sz w:val="24"/>
                <w:szCs w:val="24"/>
              </w:rPr>
            </w:pPr>
            <w:r w:rsidRPr="00956728">
              <w:rPr>
                <w:sz w:val="24"/>
                <w:szCs w:val="24"/>
              </w:rPr>
              <w:t>6</w:t>
            </w:r>
          </w:p>
        </w:tc>
        <w:tc>
          <w:tcPr>
            <w:tcW w:w="7345" w:type="dxa"/>
          </w:tcPr>
          <w:p w:rsidR="00770AE3" w:rsidRPr="00956728" w:rsidRDefault="00770AE3" w:rsidP="00DA070F">
            <w:pPr>
              <w:jc w:val="both"/>
              <w:rPr>
                <w:i/>
                <w:sz w:val="24"/>
                <w:szCs w:val="24"/>
              </w:rPr>
            </w:pPr>
            <w:r w:rsidRPr="00956728">
              <w:rPr>
                <w:sz w:val="24"/>
                <w:szCs w:val="24"/>
              </w:rPr>
              <w:t>Предоставление поддержки молодежи и детям, в том числе молодежным и детским общественным объединениям, в рамках реализации муниципальных программ.</w:t>
            </w:r>
          </w:p>
        </w:tc>
        <w:tc>
          <w:tcPr>
            <w:tcW w:w="7087" w:type="dxa"/>
          </w:tcPr>
          <w:p w:rsidR="00770AE3" w:rsidRPr="00956728" w:rsidRDefault="00770AE3" w:rsidP="00DA070F">
            <w:pPr>
              <w:jc w:val="both"/>
              <w:rPr>
                <w:sz w:val="24"/>
                <w:szCs w:val="24"/>
              </w:rPr>
            </w:pPr>
            <w:r w:rsidRPr="00956728">
              <w:rPr>
                <w:sz w:val="24"/>
                <w:szCs w:val="24"/>
              </w:rPr>
              <w:t>Выдача справки о номере счёта и полных реквизитов кредитно-финансовой организации, в которой у получателя открыт счёт</w:t>
            </w:r>
          </w:p>
        </w:tc>
      </w:tr>
      <w:tr w:rsidR="00770AE3" w:rsidRPr="00956728" w:rsidTr="00770AE3">
        <w:tc>
          <w:tcPr>
            <w:tcW w:w="560" w:type="dxa"/>
          </w:tcPr>
          <w:p w:rsidR="00770AE3" w:rsidRPr="00956728" w:rsidRDefault="00770AE3" w:rsidP="008D7655">
            <w:pPr>
              <w:jc w:val="center"/>
              <w:rPr>
                <w:sz w:val="24"/>
                <w:szCs w:val="24"/>
              </w:rPr>
            </w:pPr>
            <w:r w:rsidRPr="00956728">
              <w:rPr>
                <w:sz w:val="24"/>
                <w:szCs w:val="24"/>
              </w:rPr>
              <w:t>7</w:t>
            </w:r>
          </w:p>
        </w:tc>
        <w:tc>
          <w:tcPr>
            <w:tcW w:w="7345" w:type="dxa"/>
          </w:tcPr>
          <w:p w:rsidR="00770AE3" w:rsidRPr="00956728" w:rsidRDefault="00770AE3" w:rsidP="00DA070F">
            <w:pPr>
              <w:jc w:val="both"/>
              <w:rPr>
                <w:b/>
                <w:sz w:val="24"/>
                <w:szCs w:val="24"/>
              </w:rPr>
            </w:pPr>
            <w:r w:rsidRPr="00956728">
              <w:rPr>
                <w:sz w:val="24"/>
                <w:szCs w:val="24"/>
              </w:rPr>
              <w:t>Постановка граждан на учет в качестве нуждающихся в жилых помещениях</w:t>
            </w:r>
          </w:p>
        </w:tc>
        <w:tc>
          <w:tcPr>
            <w:tcW w:w="7087" w:type="dxa"/>
          </w:tcPr>
          <w:p w:rsidR="00770AE3" w:rsidRPr="00956728" w:rsidRDefault="00770AE3" w:rsidP="00DA070F">
            <w:pPr>
              <w:jc w:val="both"/>
              <w:rPr>
                <w:b/>
                <w:sz w:val="24"/>
                <w:szCs w:val="24"/>
              </w:rPr>
            </w:pPr>
            <w:r w:rsidRPr="00956728">
              <w:rPr>
                <w:sz w:val="24"/>
                <w:szCs w:val="24"/>
              </w:rPr>
              <w:t>Выдача справки о регистрации граждан по месту жительства (месту пребывания)</w:t>
            </w:r>
            <w:r w:rsidR="006E11D0" w:rsidRPr="00956728">
              <w:rPr>
                <w:sz w:val="24"/>
                <w:szCs w:val="24"/>
              </w:rPr>
              <w:t>.</w:t>
            </w:r>
          </w:p>
        </w:tc>
      </w:tr>
      <w:tr w:rsidR="00770AE3" w:rsidRPr="00956728" w:rsidTr="00770AE3">
        <w:tc>
          <w:tcPr>
            <w:tcW w:w="560" w:type="dxa"/>
          </w:tcPr>
          <w:p w:rsidR="00770AE3" w:rsidRPr="00956728" w:rsidRDefault="00770AE3" w:rsidP="008D7655">
            <w:pPr>
              <w:jc w:val="center"/>
              <w:rPr>
                <w:sz w:val="24"/>
                <w:szCs w:val="24"/>
              </w:rPr>
            </w:pPr>
            <w:r w:rsidRPr="00956728">
              <w:rPr>
                <w:sz w:val="24"/>
                <w:szCs w:val="24"/>
              </w:rPr>
              <w:t>8</w:t>
            </w:r>
          </w:p>
        </w:tc>
        <w:tc>
          <w:tcPr>
            <w:tcW w:w="7345" w:type="dxa"/>
          </w:tcPr>
          <w:p w:rsidR="00770AE3" w:rsidRPr="00956728" w:rsidRDefault="00770AE3" w:rsidP="00DA070F">
            <w:pPr>
              <w:jc w:val="both"/>
              <w:rPr>
                <w:sz w:val="24"/>
                <w:szCs w:val="24"/>
              </w:rPr>
            </w:pPr>
            <w:r w:rsidRPr="00956728">
              <w:rPr>
                <w:sz w:val="24"/>
                <w:szCs w:val="24"/>
              </w:rPr>
              <w:t>Выдача документов о согласовании переустройства и (или) перепланировки жилого помещения.</w:t>
            </w:r>
          </w:p>
        </w:tc>
        <w:tc>
          <w:tcPr>
            <w:tcW w:w="7087" w:type="dxa"/>
          </w:tcPr>
          <w:p w:rsidR="00770AE3" w:rsidRPr="00956728" w:rsidRDefault="006D1ED6" w:rsidP="001B12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56728">
              <w:rPr>
                <w:sz w:val="24"/>
                <w:szCs w:val="24"/>
              </w:rPr>
              <w:t>Подготовка проекта переустройства и (или) перепланировки переводимого помещения</w:t>
            </w:r>
          </w:p>
        </w:tc>
      </w:tr>
      <w:tr w:rsidR="00770AE3" w:rsidRPr="00956728" w:rsidTr="00770AE3">
        <w:tc>
          <w:tcPr>
            <w:tcW w:w="560" w:type="dxa"/>
          </w:tcPr>
          <w:p w:rsidR="00770AE3" w:rsidRPr="00956728" w:rsidRDefault="00770AE3" w:rsidP="008D76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45" w:type="dxa"/>
          </w:tcPr>
          <w:p w:rsidR="00770AE3" w:rsidRPr="00956728" w:rsidRDefault="00770AE3" w:rsidP="00DA070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7" w:type="dxa"/>
          </w:tcPr>
          <w:p w:rsidR="00770AE3" w:rsidRPr="00956728" w:rsidRDefault="006D1ED6" w:rsidP="001B12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56728">
              <w:rPr>
                <w:sz w:val="24"/>
                <w:szCs w:val="24"/>
              </w:rPr>
              <w:t>Заключение органа по охране памятников архитектуры, истории и культуры о допустимости проведения переустройства  и (или) перепланировки жилого помещения, если такое помещение или дом, в котором оно находится, является памятником архитектуры, истории и культуры.</w:t>
            </w:r>
          </w:p>
        </w:tc>
      </w:tr>
      <w:tr w:rsidR="00770AE3" w:rsidRPr="00956728" w:rsidTr="00770AE3">
        <w:tc>
          <w:tcPr>
            <w:tcW w:w="560" w:type="dxa"/>
          </w:tcPr>
          <w:p w:rsidR="00770AE3" w:rsidRPr="00956728" w:rsidRDefault="00770AE3" w:rsidP="008D7655">
            <w:pPr>
              <w:jc w:val="center"/>
              <w:rPr>
                <w:sz w:val="24"/>
                <w:szCs w:val="24"/>
              </w:rPr>
            </w:pPr>
            <w:r w:rsidRPr="00956728">
              <w:rPr>
                <w:sz w:val="24"/>
                <w:szCs w:val="24"/>
              </w:rPr>
              <w:t>9</w:t>
            </w:r>
          </w:p>
        </w:tc>
        <w:tc>
          <w:tcPr>
            <w:tcW w:w="7345" w:type="dxa"/>
          </w:tcPr>
          <w:p w:rsidR="00770AE3" w:rsidRPr="00956728" w:rsidRDefault="00770AE3" w:rsidP="00DA070F">
            <w:pPr>
              <w:jc w:val="both"/>
              <w:rPr>
                <w:sz w:val="24"/>
                <w:szCs w:val="24"/>
              </w:rPr>
            </w:pPr>
            <w:r w:rsidRPr="00956728">
              <w:rPr>
                <w:sz w:val="24"/>
                <w:szCs w:val="24"/>
              </w:rPr>
              <w:t>Выдача решений о переводе жилого помещения в нежилое или нежилого помещения в жилое помещение.</w:t>
            </w:r>
          </w:p>
        </w:tc>
        <w:tc>
          <w:tcPr>
            <w:tcW w:w="7087" w:type="dxa"/>
          </w:tcPr>
          <w:p w:rsidR="00770AE3" w:rsidRPr="00956728" w:rsidRDefault="000A51EA" w:rsidP="001B12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56728">
              <w:rPr>
                <w:sz w:val="24"/>
                <w:szCs w:val="24"/>
              </w:rPr>
              <w:t>Подготовка проекта переустройства и (или) перепланировки переводимого помещения (в случае, если переустройство и перепланировка требуются для использования такого помещения в качестве жилого или нежилого помещения).</w:t>
            </w:r>
          </w:p>
        </w:tc>
      </w:tr>
      <w:tr w:rsidR="00A02A21" w:rsidRPr="00956728" w:rsidTr="00770AE3">
        <w:tc>
          <w:tcPr>
            <w:tcW w:w="560" w:type="dxa"/>
          </w:tcPr>
          <w:p w:rsidR="00A02A21" w:rsidRPr="00956728" w:rsidRDefault="00A02A21" w:rsidP="008D76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345" w:type="dxa"/>
          </w:tcPr>
          <w:p w:rsidR="00A02A21" w:rsidRPr="00956728" w:rsidRDefault="00A02A21" w:rsidP="00DA070F">
            <w:pPr>
              <w:jc w:val="both"/>
              <w:rPr>
                <w:sz w:val="24"/>
                <w:szCs w:val="24"/>
              </w:rPr>
            </w:pPr>
            <w:r w:rsidRPr="001A2BC6">
              <w:rPr>
                <w:sz w:val="22"/>
                <w:szCs w:val="22"/>
              </w:rPr>
              <w:t>Принятие решений о безвозмездном приеме жилого помещения в муниципальную собственность.</w:t>
            </w:r>
          </w:p>
        </w:tc>
        <w:tc>
          <w:tcPr>
            <w:tcW w:w="7087" w:type="dxa"/>
          </w:tcPr>
          <w:p w:rsidR="00A02A21" w:rsidRPr="00A02A21" w:rsidRDefault="00A02A21" w:rsidP="00A02A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Выдача технического или кадастрового паспорта жилого помещения.</w:t>
            </w:r>
          </w:p>
        </w:tc>
      </w:tr>
      <w:tr w:rsidR="00A02A21" w:rsidRPr="00956728" w:rsidTr="00770AE3">
        <w:tc>
          <w:tcPr>
            <w:tcW w:w="560" w:type="dxa"/>
          </w:tcPr>
          <w:p w:rsidR="00A02A21" w:rsidRDefault="00A02A21" w:rsidP="008D76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45" w:type="dxa"/>
          </w:tcPr>
          <w:p w:rsidR="00A02A21" w:rsidRPr="001A2BC6" w:rsidRDefault="00A02A21" w:rsidP="00DA070F">
            <w:pPr>
              <w:jc w:val="both"/>
            </w:pPr>
          </w:p>
        </w:tc>
        <w:tc>
          <w:tcPr>
            <w:tcW w:w="7087" w:type="dxa"/>
          </w:tcPr>
          <w:p w:rsidR="00A02A21" w:rsidRPr="00956728" w:rsidRDefault="00A02A21" w:rsidP="00A02A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56728">
              <w:rPr>
                <w:sz w:val="24"/>
                <w:szCs w:val="24"/>
              </w:rPr>
              <w:t>Выдача справки о регистрации граждан по месту жительства (месту пребывания).</w:t>
            </w:r>
          </w:p>
        </w:tc>
      </w:tr>
      <w:tr w:rsidR="00A02A21" w:rsidRPr="00956728" w:rsidTr="00770AE3">
        <w:tc>
          <w:tcPr>
            <w:tcW w:w="560" w:type="dxa"/>
          </w:tcPr>
          <w:p w:rsidR="00A02A21" w:rsidRDefault="00A02A21" w:rsidP="008D76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45" w:type="dxa"/>
          </w:tcPr>
          <w:p w:rsidR="00A02A21" w:rsidRPr="001A2BC6" w:rsidRDefault="00A02A21" w:rsidP="00DA070F">
            <w:pPr>
              <w:jc w:val="both"/>
            </w:pPr>
          </w:p>
        </w:tc>
        <w:tc>
          <w:tcPr>
            <w:tcW w:w="7087" w:type="dxa"/>
          </w:tcPr>
          <w:p w:rsidR="00A02A21" w:rsidRPr="00956728" w:rsidRDefault="00A02A21" w:rsidP="001A165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Выдача разрешения органа опеки  и попечительства</w:t>
            </w:r>
            <w:r w:rsidR="001A1658">
              <w:rPr>
                <w:sz w:val="24"/>
                <w:szCs w:val="24"/>
              </w:rPr>
              <w:t xml:space="preserve"> </w:t>
            </w:r>
            <w:r w:rsidR="001A1658" w:rsidRPr="001A1658">
              <w:rPr>
                <w:sz w:val="24"/>
                <w:szCs w:val="24"/>
              </w:rPr>
              <w:t>(в случае, если собственниками жилого помещения являются несовершеннолетние, либо совершеннолетние недееспособные лица)</w:t>
            </w:r>
          </w:p>
        </w:tc>
      </w:tr>
      <w:tr w:rsidR="00A02A21" w:rsidRPr="00956728" w:rsidTr="00770AE3">
        <w:tc>
          <w:tcPr>
            <w:tcW w:w="560" w:type="dxa"/>
          </w:tcPr>
          <w:p w:rsidR="00A02A21" w:rsidRDefault="00A02A21" w:rsidP="008D76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45" w:type="dxa"/>
          </w:tcPr>
          <w:p w:rsidR="00A02A21" w:rsidRPr="001A2BC6" w:rsidRDefault="00A02A21" w:rsidP="00DA070F">
            <w:pPr>
              <w:jc w:val="both"/>
            </w:pPr>
          </w:p>
        </w:tc>
        <w:tc>
          <w:tcPr>
            <w:tcW w:w="7087" w:type="dxa"/>
          </w:tcPr>
          <w:p w:rsidR="00A02A21" w:rsidRPr="00956728" w:rsidRDefault="001A1658" w:rsidP="00F06739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A1658">
              <w:rPr>
                <w:sz w:val="24"/>
                <w:szCs w:val="24"/>
              </w:rPr>
              <w:t>Договор о безвозмездной передач</w:t>
            </w:r>
            <w:r w:rsidR="00F06739">
              <w:rPr>
                <w:sz w:val="24"/>
                <w:szCs w:val="24"/>
              </w:rPr>
              <w:t>е</w:t>
            </w:r>
            <w:r w:rsidRPr="001A1658">
              <w:rPr>
                <w:sz w:val="24"/>
                <w:szCs w:val="24"/>
              </w:rPr>
              <w:t xml:space="preserve"> жилого помещения в собственность в порядке приватизации;</w:t>
            </w:r>
          </w:p>
        </w:tc>
      </w:tr>
      <w:tr w:rsidR="00770AE3" w:rsidRPr="00956728" w:rsidTr="00770AE3">
        <w:tc>
          <w:tcPr>
            <w:tcW w:w="560" w:type="dxa"/>
          </w:tcPr>
          <w:p w:rsidR="00770AE3" w:rsidRPr="00956728" w:rsidRDefault="00770AE3" w:rsidP="001A1658">
            <w:pPr>
              <w:jc w:val="center"/>
              <w:rPr>
                <w:sz w:val="24"/>
                <w:szCs w:val="24"/>
              </w:rPr>
            </w:pPr>
            <w:r w:rsidRPr="00956728">
              <w:rPr>
                <w:sz w:val="24"/>
                <w:szCs w:val="24"/>
              </w:rPr>
              <w:t>1</w:t>
            </w:r>
            <w:r w:rsidR="001A1658">
              <w:rPr>
                <w:sz w:val="24"/>
                <w:szCs w:val="24"/>
              </w:rPr>
              <w:t>1</w:t>
            </w:r>
          </w:p>
        </w:tc>
        <w:tc>
          <w:tcPr>
            <w:tcW w:w="7345" w:type="dxa"/>
          </w:tcPr>
          <w:p w:rsidR="00770AE3" w:rsidRPr="00956728" w:rsidRDefault="00770AE3" w:rsidP="00DA070F">
            <w:pPr>
              <w:jc w:val="both"/>
              <w:rPr>
                <w:sz w:val="24"/>
                <w:szCs w:val="24"/>
              </w:rPr>
            </w:pPr>
            <w:r w:rsidRPr="00956728">
              <w:rPr>
                <w:sz w:val="24"/>
                <w:szCs w:val="24"/>
              </w:rPr>
              <w:t xml:space="preserve">Выдача разрешений на вселение в занимаемое жилое помещение по договору социального найма иных лиц, на передачу в поднаем жилого помещения, предоставленного по договору социального </w:t>
            </w:r>
            <w:r w:rsidRPr="00956728">
              <w:rPr>
                <w:sz w:val="24"/>
                <w:szCs w:val="24"/>
              </w:rPr>
              <w:lastRenderedPageBreak/>
              <w:t>найма, на обмен жилыми помещениями, предоставленными по договорам социального найма.</w:t>
            </w:r>
          </w:p>
        </w:tc>
        <w:tc>
          <w:tcPr>
            <w:tcW w:w="7087" w:type="dxa"/>
          </w:tcPr>
          <w:p w:rsidR="00770AE3" w:rsidRPr="00956728" w:rsidRDefault="00770AE3" w:rsidP="001B12D1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956728">
              <w:rPr>
                <w:sz w:val="24"/>
                <w:szCs w:val="24"/>
              </w:rPr>
              <w:lastRenderedPageBreak/>
              <w:t>Подписанный договор обмена жилыми помещениями (в случае обмена жилыми помещениями);</w:t>
            </w:r>
          </w:p>
        </w:tc>
      </w:tr>
      <w:tr w:rsidR="00770AE3" w:rsidRPr="00956728" w:rsidTr="00770AE3">
        <w:tc>
          <w:tcPr>
            <w:tcW w:w="560" w:type="dxa"/>
          </w:tcPr>
          <w:p w:rsidR="00770AE3" w:rsidRPr="00956728" w:rsidRDefault="00770AE3" w:rsidP="001A1658">
            <w:pPr>
              <w:jc w:val="center"/>
              <w:rPr>
                <w:sz w:val="24"/>
                <w:szCs w:val="24"/>
              </w:rPr>
            </w:pPr>
            <w:r w:rsidRPr="00956728">
              <w:rPr>
                <w:sz w:val="24"/>
                <w:szCs w:val="24"/>
              </w:rPr>
              <w:lastRenderedPageBreak/>
              <w:t>1</w:t>
            </w:r>
            <w:r w:rsidR="001A1658">
              <w:rPr>
                <w:sz w:val="24"/>
                <w:szCs w:val="24"/>
              </w:rPr>
              <w:t>2</w:t>
            </w:r>
          </w:p>
        </w:tc>
        <w:tc>
          <w:tcPr>
            <w:tcW w:w="7345" w:type="dxa"/>
          </w:tcPr>
          <w:p w:rsidR="00770AE3" w:rsidRPr="00956728" w:rsidRDefault="00770AE3" w:rsidP="00DA070F">
            <w:pPr>
              <w:jc w:val="both"/>
              <w:rPr>
                <w:sz w:val="24"/>
                <w:szCs w:val="24"/>
              </w:rPr>
            </w:pPr>
            <w:r w:rsidRPr="00956728">
              <w:rPr>
                <w:sz w:val="24"/>
                <w:szCs w:val="24"/>
              </w:rPr>
              <w:t>Принятие решений о признании жилого помещения непригодным для проживания, многоквартирного дома аварийным и подлежащим сносу или реконструкции.</w:t>
            </w:r>
          </w:p>
        </w:tc>
        <w:tc>
          <w:tcPr>
            <w:tcW w:w="7087" w:type="dxa"/>
          </w:tcPr>
          <w:p w:rsidR="00770AE3" w:rsidRPr="00956728" w:rsidRDefault="00197B38" w:rsidP="00197B38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956728">
              <w:rPr>
                <w:sz w:val="24"/>
                <w:szCs w:val="24"/>
              </w:rPr>
              <w:t>В</w:t>
            </w:r>
            <w:r w:rsidR="00770AE3" w:rsidRPr="00956728">
              <w:rPr>
                <w:sz w:val="24"/>
                <w:szCs w:val="24"/>
              </w:rPr>
              <w:t>ыдача заключения специализированной организации, проводившей обследование многоквартирного дома</w:t>
            </w:r>
            <w:r w:rsidRPr="00956728">
              <w:rPr>
                <w:sz w:val="24"/>
                <w:szCs w:val="24"/>
              </w:rPr>
              <w:t xml:space="preserve"> (в случае постановки вопроса о признании многоквартирного дома аварийным и подлежащим сносу или реконструкции).</w:t>
            </w:r>
          </w:p>
        </w:tc>
      </w:tr>
      <w:tr w:rsidR="00770AE3" w:rsidRPr="00956728" w:rsidTr="00770AE3">
        <w:tc>
          <w:tcPr>
            <w:tcW w:w="560" w:type="dxa"/>
          </w:tcPr>
          <w:p w:rsidR="00770AE3" w:rsidRPr="00956728" w:rsidRDefault="00770AE3" w:rsidP="008D76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45" w:type="dxa"/>
          </w:tcPr>
          <w:p w:rsidR="00770AE3" w:rsidRPr="00956728" w:rsidRDefault="00770AE3" w:rsidP="00DA070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7" w:type="dxa"/>
          </w:tcPr>
          <w:p w:rsidR="00770AE3" w:rsidRPr="00956728" w:rsidRDefault="00197B38" w:rsidP="00197B3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56728">
              <w:rPr>
                <w:sz w:val="24"/>
                <w:szCs w:val="24"/>
              </w:rPr>
              <w:t>Выдача з</w:t>
            </w:r>
            <w:r w:rsidR="00770AE3" w:rsidRPr="00956728">
              <w:rPr>
                <w:sz w:val="24"/>
                <w:szCs w:val="24"/>
              </w:rPr>
              <w:t>аключени</w:t>
            </w:r>
            <w:r w:rsidRPr="00956728">
              <w:rPr>
                <w:sz w:val="24"/>
                <w:szCs w:val="24"/>
              </w:rPr>
              <w:t>я</w:t>
            </w:r>
            <w:r w:rsidR="00770AE3" w:rsidRPr="00956728">
              <w:rPr>
                <w:sz w:val="24"/>
                <w:szCs w:val="24"/>
              </w:rPr>
              <w:t xml:space="preserve"> проектно-изыскательской организации по результатам обследования элементов ограждающих и несущих конструкций жилого помещения</w:t>
            </w:r>
            <w:r w:rsidRPr="00956728">
              <w:rPr>
                <w:sz w:val="24"/>
                <w:szCs w:val="24"/>
              </w:rPr>
              <w:t xml:space="preserve"> (в случае, если предоставление заключения является необходимым для принятия решения о признании жилого помещения соответствующим (не соответствующим) установленным требованиям)</w:t>
            </w:r>
          </w:p>
        </w:tc>
      </w:tr>
      <w:tr w:rsidR="00770AE3" w:rsidRPr="00956728" w:rsidTr="00770AE3">
        <w:tc>
          <w:tcPr>
            <w:tcW w:w="560" w:type="dxa"/>
          </w:tcPr>
          <w:p w:rsidR="00770AE3" w:rsidRPr="00956728" w:rsidRDefault="00770AE3" w:rsidP="001A1658">
            <w:pPr>
              <w:jc w:val="center"/>
              <w:rPr>
                <w:sz w:val="24"/>
                <w:szCs w:val="24"/>
              </w:rPr>
            </w:pPr>
            <w:r w:rsidRPr="00956728">
              <w:rPr>
                <w:sz w:val="24"/>
                <w:szCs w:val="24"/>
              </w:rPr>
              <w:t>1</w:t>
            </w:r>
            <w:r w:rsidR="001A1658">
              <w:rPr>
                <w:sz w:val="24"/>
                <w:szCs w:val="24"/>
              </w:rPr>
              <w:t>3</w:t>
            </w:r>
          </w:p>
        </w:tc>
        <w:tc>
          <w:tcPr>
            <w:tcW w:w="7345" w:type="dxa"/>
          </w:tcPr>
          <w:p w:rsidR="00770AE3" w:rsidRPr="00956728" w:rsidRDefault="00770AE3" w:rsidP="00DA070F">
            <w:pPr>
              <w:jc w:val="both"/>
              <w:rPr>
                <w:sz w:val="24"/>
                <w:szCs w:val="24"/>
              </w:rPr>
            </w:pPr>
            <w:r w:rsidRPr="00956728">
              <w:rPr>
                <w:sz w:val="24"/>
                <w:szCs w:val="24"/>
              </w:rPr>
              <w:t>Предоставление муниципального имущества в собственность, аренду, в безвозмездное пользование, доверительное управление или на ином праве, предусматривающем переход прав владения и (или) пользования.</w:t>
            </w:r>
          </w:p>
        </w:tc>
        <w:tc>
          <w:tcPr>
            <w:tcW w:w="7087" w:type="dxa"/>
          </w:tcPr>
          <w:p w:rsidR="00770AE3" w:rsidRPr="00956728" w:rsidRDefault="006F7782" w:rsidP="006406F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56728">
              <w:rPr>
                <w:sz w:val="24"/>
                <w:szCs w:val="24"/>
              </w:rPr>
              <w:t>Выдача справки</w:t>
            </w:r>
            <w:r w:rsidR="006E11D0" w:rsidRPr="00956728">
              <w:rPr>
                <w:sz w:val="24"/>
                <w:szCs w:val="24"/>
              </w:rPr>
              <w:t xml:space="preserve"> о</w:t>
            </w:r>
            <w:r w:rsidRPr="00956728">
              <w:rPr>
                <w:sz w:val="24"/>
                <w:szCs w:val="24"/>
              </w:rPr>
              <w:t xml:space="preserve"> наличии расчетных и других сре</w:t>
            </w:r>
            <w:proofErr w:type="gramStart"/>
            <w:r w:rsidRPr="00956728">
              <w:rPr>
                <w:sz w:val="24"/>
                <w:szCs w:val="24"/>
              </w:rPr>
              <w:t>дств в б</w:t>
            </w:r>
            <w:proofErr w:type="gramEnd"/>
            <w:r w:rsidRPr="00956728">
              <w:rPr>
                <w:sz w:val="24"/>
                <w:szCs w:val="24"/>
              </w:rPr>
              <w:t>анках.</w:t>
            </w:r>
          </w:p>
        </w:tc>
      </w:tr>
      <w:tr w:rsidR="00EC4107" w:rsidRPr="00956728" w:rsidTr="00770AE3">
        <w:tc>
          <w:tcPr>
            <w:tcW w:w="560" w:type="dxa"/>
          </w:tcPr>
          <w:p w:rsidR="00EC4107" w:rsidRPr="00956728" w:rsidRDefault="00EC4107" w:rsidP="001A16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45" w:type="dxa"/>
          </w:tcPr>
          <w:p w:rsidR="00EC4107" w:rsidRPr="00956728" w:rsidRDefault="00EC4107" w:rsidP="00DA070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7" w:type="dxa"/>
          </w:tcPr>
          <w:p w:rsidR="00EC4107" w:rsidRPr="00956728" w:rsidRDefault="00EC4107" w:rsidP="006406F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Выдача кадастрового паспорта объекта недвижимости, изготовление межевого дела.</w:t>
            </w:r>
          </w:p>
        </w:tc>
      </w:tr>
      <w:tr w:rsidR="006F7782" w:rsidRPr="00956728" w:rsidTr="00770AE3">
        <w:tc>
          <w:tcPr>
            <w:tcW w:w="560" w:type="dxa"/>
          </w:tcPr>
          <w:p w:rsidR="006F7782" w:rsidRPr="00956728" w:rsidRDefault="006F7782" w:rsidP="00770A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45" w:type="dxa"/>
          </w:tcPr>
          <w:p w:rsidR="006F7782" w:rsidRPr="00956728" w:rsidRDefault="006F7782" w:rsidP="00DA070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7" w:type="dxa"/>
          </w:tcPr>
          <w:p w:rsidR="006F7782" w:rsidRPr="00956728" w:rsidRDefault="006F7782" w:rsidP="006406F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56728">
              <w:rPr>
                <w:sz w:val="24"/>
                <w:szCs w:val="24"/>
              </w:rPr>
              <w:t>Выдача выписки из ОГРНИП (для индивидуальных предпринимателей).</w:t>
            </w:r>
          </w:p>
        </w:tc>
      </w:tr>
      <w:tr w:rsidR="00511F82" w:rsidRPr="00956728" w:rsidTr="00770AE3">
        <w:tc>
          <w:tcPr>
            <w:tcW w:w="560" w:type="dxa"/>
          </w:tcPr>
          <w:p w:rsidR="00511F82" w:rsidRPr="00956728" w:rsidRDefault="00511F82" w:rsidP="00770A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45" w:type="dxa"/>
          </w:tcPr>
          <w:p w:rsidR="00511F82" w:rsidRPr="00956728" w:rsidRDefault="00511F82" w:rsidP="00DA070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7" w:type="dxa"/>
          </w:tcPr>
          <w:p w:rsidR="00511F82" w:rsidRPr="00956728" w:rsidRDefault="00511F82" w:rsidP="006406F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56728">
              <w:rPr>
                <w:sz w:val="24"/>
                <w:szCs w:val="24"/>
              </w:rPr>
              <w:t>Информация о кодах, присвоенных Территориальных органом Федеральной службы государственной статистики по Республике Карелия (для юридических лиц).</w:t>
            </w:r>
          </w:p>
        </w:tc>
      </w:tr>
      <w:tr w:rsidR="006F7782" w:rsidRPr="00956728" w:rsidTr="00770AE3">
        <w:tc>
          <w:tcPr>
            <w:tcW w:w="560" w:type="dxa"/>
          </w:tcPr>
          <w:p w:rsidR="006F7782" w:rsidRPr="00956728" w:rsidRDefault="006F7782" w:rsidP="00770A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45" w:type="dxa"/>
          </w:tcPr>
          <w:p w:rsidR="006F7782" w:rsidRPr="00956728" w:rsidRDefault="006F7782" w:rsidP="00DA070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7" w:type="dxa"/>
          </w:tcPr>
          <w:p w:rsidR="006F7782" w:rsidRPr="00956728" w:rsidRDefault="006F7782" w:rsidP="006406F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56728">
              <w:rPr>
                <w:sz w:val="24"/>
                <w:szCs w:val="24"/>
              </w:rPr>
              <w:t>Заверенный перевод предоставленных документов (при подаче заявления от юридического лица, зарегистрированного за пределами Российской Федерации).</w:t>
            </w:r>
          </w:p>
        </w:tc>
      </w:tr>
      <w:tr w:rsidR="009F6F4E" w:rsidRPr="00956728" w:rsidTr="00770AE3">
        <w:tc>
          <w:tcPr>
            <w:tcW w:w="560" w:type="dxa"/>
          </w:tcPr>
          <w:p w:rsidR="009F6F4E" w:rsidRPr="00956728" w:rsidRDefault="009F6F4E" w:rsidP="001A16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A1658">
              <w:rPr>
                <w:sz w:val="24"/>
                <w:szCs w:val="24"/>
              </w:rPr>
              <w:t>4</w:t>
            </w:r>
          </w:p>
        </w:tc>
        <w:tc>
          <w:tcPr>
            <w:tcW w:w="7345" w:type="dxa"/>
          </w:tcPr>
          <w:p w:rsidR="009F6F4E" w:rsidRPr="00956728" w:rsidRDefault="009F6F4E" w:rsidP="009F6F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Выдача разрешения на строительство</w:t>
            </w:r>
          </w:p>
        </w:tc>
        <w:tc>
          <w:tcPr>
            <w:tcW w:w="7087" w:type="dxa"/>
          </w:tcPr>
          <w:p w:rsidR="009F6F4E" w:rsidRPr="00EC4107" w:rsidRDefault="009F6F4E" w:rsidP="006406FB">
            <w:pPr>
              <w:pStyle w:val="ConsPlusNormal"/>
              <w:jc w:val="both"/>
            </w:pPr>
            <w:r w:rsidRPr="00EC4107">
              <w:rPr>
                <w:b w:val="0"/>
              </w:rPr>
              <w:t>градостроительный план земельного участка или в случае выдачи разрешения на строительство линейного объекта реквизиты проекта планировки территории и проекта межевания территории;</w:t>
            </w:r>
          </w:p>
        </w:tc>
      </w:tr>
      <w:tr w:rsidR="00CC3A4B" w:rsidRPr="00956728" w:rsidTr="00770AE3">
        <w:tc>
          <w:tcPr>
            <w:tcW w:w="560" w:type="dxa"/>
          </w:tcPr>
          <w:p w:rsidR="00CC3A4B" w:rsidRDefault="00CC3A4B" w:rsidP="00770A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45" w:type="dxa"/>
          </w:tcPr>
          <w:p w:rsidR="00CC3A4B" w:rsidRDefault="00CC3A4B" w:rsidP="009F6F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7" w:type="dxa"/>
          </w:tcPr>
          <w:p w:rsidR="00CC3A4B" w:rsidRPr="004D18F4" w:rsidRDefault="00CC3A4B" w:rsidP="006406FB">
            <w:pPr>
              <w:autoSpaceDE w:val="0"/>
              <w:autoSpaceDN w:val="0"/>
              <w:adjustRightInd w:val="0"/>
              <w:jc w:val="both"/>
              <w:rPr>
                <w:b/>
                <w:color w:val="FF0000"/>
              </w:rPr>
            </w:pPr>
            <w:r w:rsidRPr="00CC3A4B">
              <w:rPr>
                <w:sz w:val="24"/>
                <w:szCs w:val="24"/>
              </w:rPr>
              <w:t>схема планировочной организации земельного участка с обозначением места размещения объекта индивидуального жилищного строительства.</w:t>
            </w:r>
          </w:p>
        </w:tc>
      </w:tr>
      <w:tr w:rsidR="009F6F4E" w:rsidRPr="00956728" w:rsidTr="00770AE3">
        <w:tc>
          <w:tcPr>
            <w:tcW w:w="560" w:type="dxa"/>
          </w:tcPr>
          <w:p w:rsidR="009F6F4E" w:rsidRPr="00956728" w:rsidRDefault="009F6F4E" w:rsidP="00770A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45" w:type="dxa"/>
          </w:tcPr>
          <w:p w:rsidR="009F6F4E" w:rsidRPr="00956728" w:rsidRDefault="009F6F4E" w:rsidP="00DA070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7" w:type="dxa"/>
          </w:tcPr>
          <w:p w:rsidR="009F6F4E" w:rsidRPr="00956728" w:rsidRDefault="009F6F4E" w:rsidP="006406F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6F4E">
              <w:rPr>
                <w:sz w:val="24"/>
                <w:szCs w:val="24"/>
              </w:rPr>
              <w:t xml:space="preserve">схема планировочной организации земельного участка, выполненная в соответствии с градостроительным планом </w:t>
            </w:r>
            <w:r w:rsidRPr="009F6F4E">
              <w:rPr>
                <w:sz w:val="24"/>
                <w:szCs w:val="24"/>
              </w:rPr>
              <w:lastRenderedPageBreak/>
              <w:t>земельного участка, с обозначением места размещения объекта капитального строительства, подъездов и проходов к нему, границ зон действия публичных сервитутов, объектов археологического наследия;</w:t>
            </w:r>
          </w:p>
        </w:tc>
      </w:tr>
      <w:tr w:rsidR="009F6F4E" w:rsidRPr="00956728" w:rsidTr="00770AE3">
        <w:tc>
          <w:tcPr>
            <w:tcW w:w="560" w:type="dxa"/>
          </w:tcPr>
          <w:p w:rsidR="009F6F4E" w:rsidRPr="00956728" w:rsidRDefault="009F6F4E" w:rsidP="00770A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45" w:type="dxa"/>
          </w:tcPr>
          <w:p w:rsidR="009F6F4E" w:rsidRPr="00956728" w:rsidRDefault="009F6F4E" w:rsidP="00DA070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7" w:type="dxa"/>
          </w:tcPr>
          <w:p w:rsidR="009F6F4E" w:rsidRPr="00956728" w:rsidRDefault="009F6F4E" w:rsidP="006406F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6F4E">
              <w:rPr>
                <w:sz w:val="24"/>
                <w:szCs w:val="24"/>
              </w:rPr>
              <w:t>схема планировочной организации земельного участка, подтверждающая расположение линейного объекта в пределах красных линий, утвержденных в составе документации по планировке территории применительно к линейным объектам;</w:t>
            </w:r>
          </w:p>
        </w:tc>
      </w:tr>
      <w:tr w:rsidR="009F6F4E" w:rsidRPr="00956728" w:rsidTr="00770AE3">
        <w:tc>
          <w:tcPr>
            <w:tcW w:w="560" w:type="dxa"/>
          </w:tcPr>
          <w:p w:rsidR="009F6F4E" w:rsidRPr="00956728" w:rsidRDefault="009F6F4E" w:rsidP="00770A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45" w:type="dxa"/>
          </w:tcPr>
          <w:p w:rsidR="009F6F4E" w:rsidRPr="00956728" w:rsidRDefault="009F6F4E" w:rsidP="00DA070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7" w:type="dxa"/>
          </w:tcPr>
          <w:p w:rsidR="009F6F4E" w:rsidRPr="00956728" w:rsidRDefault="009F6F4E" w:rsidP="006406F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6F4E">
              <w:rPr>
                <w:sz w:val="24"/>
                <w:szCs w:val="24"/>
              </w:rPr>
              <w:t>схемы, отображающие архитектурные решения;</w:t>
            </w:r>
          </w:p>
        </w:tc>
      </w:tr>
      <w:tr w:rsidR="009F6F4E" w:rsidRPr="00956728" w:rsidTr="00770AE3">
        <w:tc>
          <w:tcPr>
            <w:tcW w:w="560" w:type="dxa"/>
          </w:tcPr>
          <w:p w:rsidR="009F6F4E" w:rsidRPr="00956728" w:rsidRDefault="009F6F4E" w:rsidP="00770A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45" w:type="dxa"/>
          </w:tcPr>
          <w:p w:rsidR="009F6F4E" w:rsidRPr="00956728" w:rsidRDefault="009F6F4E" w:rsidP="00DA070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7" w:type="dxa"/>
          </w:tcPr>
          <w:p w:rsidR="009F6F4E" w:rsidRPr="00956728" w:rsidRDefault="009F6F4E" w:rsidP="006406F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6F4E">
              <w:rPr>
                <w:sz w:val="24"/>
                <w:szCs w:val="24"/>
              </w:rPr>
              <w:t>сведения об инженерном оборудовании, сводный план сетей инженерно-технического обеспечения с обозначением мест подключения (технологического присоединения) проектируемого объекта капитального строительства к сетям инженерно-технического обеспечения;</w:t>
            </w:r>
          </w:p>
        </w:tc>
      </w:tr>
      <w:tr w:rsidR="009F6F4E" w:rsidRPr="00956728" w:rsidTr="00770AE3">
        <w:tc>
          <w:tcPr>
            <w:tcW w:w="560" w:type="dxa"/>
          </w:tcPr>
          <w:p w:rsidR="009F6F4E" w:rsidRPr="00956728" w:rsidRDefault="009F6F4E" w:rsidP="00770A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45" w:type="dxa"/>
          </w:tcPr>
          <w:p w:rsidR="009F6F4E" w:rsidRPr="00956728" w:rsidRDefault="009F6F4E" w:rsidP="00DA070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7" w:type="dxa"/>
          </w:tcPr>
          <w:p w:rsidR="009F6F4E" w:rsidRPr="00956728" w:rsidRDefault="009F6F4E" w:rsidP="006406F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6F4E">
              <w:rPr>
                <w:sz w:val="24"/>
                <w:szCs w:val="24"/>
              </w:rPr>
              <w:t>проект организации строительства объекта капитального строительства;</w:t>
            </w:r>
          </w:p>
        </w:tc>
      </w:tr>
      <w:tr w:rsidR="009F6F4E" w:rsidRPr="00956728" w:rsidTr="00770AE3">
        <w:tc>
          <w:tcPr>
            <w:tcW w:w="560" w:type="dxa"/>
          </w:tcPr>
          <w:p w:rsidR="009F6F4E" w:rsidRPr="00956728" w:rsidRDefault="009F6F4E" w:rsidP="00770A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45" w:type="dxa"/>
          </w:tcPr>
          <w:p w:rsidR="009F6F4E" w:rsidRPr="00956728" w:rsidRDefault="009F6F4E" w:rsidP="00DA070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7" w:type="dxa"/>
          </w:tcPr>
          <w:p w:rsidR="009F6F4E" w:rsidRPr="00956728" w:rsidRDefault="009F6F4E" w:rsidP="006406F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6F4E">
              <w:rPr>
                <w:sz w:val="24"/>
                <w:szCs w:val="24"/>
              </w:rPr>
              <w:t>проект организации работ по сносу или демонтажу объектов капитального строительства, их частей;</w:t>
            </w:r>
          </w:p>
        </w:tc>
      </w:tr>
      <w:tr w:rsidR="009F6F4E" w:rsidRPr="00956728" w:rsidTr="00770AE3">
        <w:tc>
          <w:tcPr>
            <w:tcW w:w="560" w:type="dxa"/>
          </w:tcPr>
          <w:p w:rsidR="009F6F4E" w:rsidRPr="00956728" w:rsidRDefault="009F6F4E" w:rsidP="00770A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45" w:type="dxa"/>
          </w:tcPr>
          <w:p w:rsidR="009F6F4E" w:rsidRPr="00956728" w:rsidRDefault="009F6F4E" w:rsidP="00DA070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7" w:type="dxa"/>
          </w:tcPr>
          <w:p w:rsidR="009F6F4E" w:rsidRPr="00956728" w:rsidRDefault="009F6F4E" w:rsidP="006406F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gramStart"/>
            <w:r w:rsidRPr="009F6F4E">
              <w:rPr>
                <w:sz w:val="24"/>
                <w:szCs w:val="24"/>
              </w:rPr>
              <w:t xml:space="preserve">положительное заключение экспертизы проектной документации объекта капитального строительства (применительно к отдельным этапам строительства в случае, предусмотренном </w:t>
            </w:r>
            <w:hyperlink r:id="rId6" w:history="1">
              <w:r w:rsidRPr="009F6F4E">
                <w:rPr>
                  <w:color w:val="0000FF"/>
                  <w:sz w:val="24"/>
                  <w:szCs w:val="24"/>
                </w:rPr>
                <w:t>частью 12.1 статьи 48</w:t>
              </w:r>
            </w:hyperlink>
            <w:r w:rsidRPr="009F6F4E">
              <w:rPr>
                <w:sz w:val="24"/>
                <w:szCs w:val="24"/>
              </w:rPr>
              <w:t xml:space="preserve"> настоящего Кодекса), если такая проектная документация подлежит экспертизе в соответствии со </w:t>
            </w:r>
            <w:hyperlink r:id="rId7" w:history="1">
              <w:r w:rsidRPr="009F6F4E">
                <w:rPr>
                  <w:color w:val="0000FF"/>
                  <w:sz w:val="24"/>
                  <w:szCs w:val="24"/>
                </w:rPr>
                <w:t>статьей 49</w:t>
              </w:r>
            </w:hyperlink>
            <w:r w:rsidRPr="009F6F4E">
              <w:rPr>
                <w:sz w:val="24"/>
                <w:szCs w:val="24"/>
              </w:rPr>
              <w:t xml:space="preserve"> настоящего Кодекса, положительное заключение государственной экспертизы проектной документации в случаях, предусмотренных </w:t>
            </w:r>
            <w:hyperlink r:id="rId8" w:history="1">
              <w:r w:rsidRPr="009F6F4E">
                <w:rPr>
                  <w:color w:val="0000FF"/>
                  <w:sz w:val="24"/>
                  <w:szCs w:val="24"/>
                </w:rPr>
                <w:t>частью 3.4 статьи 49</w:t>
              </w:r>
            </w:hyperlink>
            <w:r w:rsidRPr="009F6F4E">
              <w:rPr>
                <w:sz w:val="24"/>
                <w:szCs w:val="24"/>
              </w:rPr>
              <w:t xml:space="preserve"> настоящего Кодекса, положительное заключение государственной экологической экспертизы проектной документации в случаях, предусмотренных</w:t>
            </w:r>
            <w:proofErr w:type="gramEnd"/>
            <w:r w:rsidRPr="009F6F4E">
              <w:rPr>
                <w:sz w:val="24"/>
                <w:szCs w:val="24"/>
              </w:rPr>
              <w:t xml:space="preserve"> </w:t>
            </w:r>
            <w:hyperlink r:id="rId9" w:history="1">
              <w:r w:rsidRPr="009F6F4E">
                <w:rPr>
                  <w:color w:val="0000FF"/>
                  <w:sz w:val="24"/>
                  <w:szCs w:val="24"/>
                </w:rPr>
                <w:t>частью 6 статьи 49</w:t>
              </w:r>
            </w:hyperlink>
            <w:r w:rsidRPr="009F6F4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Градостроительного</w:t>
            </w:r>
            <w:r w:rsidRPr="009F6F4E">
              <w:rPr>
                <w:sz w:val="24"/>
                <w:szCs w:val="24"/>
              </w:rPr>
              <w:t xml:space="preserve"> Кодекса;</w:t>
            </w:r>
          </w:p>
        </w:tc>
      </w:tr>
      <w:tr w:rsidR="009F6F4E" w:rsidRPr="00956728" w:rsidTr="00770AE3">
        <w:tc>
          <w:tcPr>
            <w:tcW w:w="560" w:type="dxa"/>
          </w:tcPr>
          <w:p w:rsidR="009F6F4E" w:rsidRPr="00956728" w:rsidRDefault="009F6F4E" w:rsidP="00770A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45" w:type="dxa"/>
          </w:tcPr>
          <w:p w:rsidR="009F6F4E" w:rsidRPr="00956728" w:rsidRDefault="009F6F4E" w:rsidP="00DA070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7" w:type="dxa"/>
          </w:tcPr>
          <w:p w:rsidR="009F6F4E" w:rsidRPr="00956728" w:rsidRDefault="009F6F4E" w:rsidP="006406F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6F4E">
              <w:rPr>
                <w:sz w:val="24"/>
                <w:szCs w:val="24"/>
              </w:rPr>
              <w:t xml:space="preserve">разрешение на отклонение от предельных параметров разрешенного строительства, реконструкции (в случае, если застройщику было предоставлено такое разрешение в соответствии со </w:t>
            </w:r>
            <w:hyperlink r:id="rId10" w:history="1">
              <w:r w:rsidRPr="009F6F4E">
                <w:rPr>
                  <w:color w:val="0000FF"/>
                  <w:sz w:val="24"/>
                  <w:szCs w:val="24"/>
                </w:rPr>
                <w:t>статьей 40</w:t>
              </w:r>
            </w:hyperlink>
            <w:r w:rsidRPr="009F6F4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Градостроительного</w:t>
            </w:r>
            <w:r w:rsidRPr="009F6F4E">
              <w:rPr>
                <w:sz w:val="24"/>
                <w:szCs w:val="24"/>
              </w:rPr>
              <w:t xml:space="preserve"> Кодекса);</w:t>
            </w:r>
          </w:p>
        </w:tc>
      </w:tr>
      <w:tr w:rsidR="009F6F4E" w:rsidRPr="00956728" w:rsidTr="00770AE3">
        <w:tc>
          <w:tcPr>
            <w:tcW w:w="560" w:type="dxa"/>
          </w:tcPr>
          <w:p w:rsidR="009F6F4E" w:rsidRPr="00956728" w:rsidRDefault="009F6F4E" w:rsidP="00770A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45" w:type="dxa"/>
          </w:tcPr>
          <w:p w:rsidR="009F6F4E" w:rsidRPr="00956728" w:rsidRDefault="009F6F4E" w:rsidP="00DA070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7" w:type="dxa"/>
          </w:tcPr>
          <w:p w:rsidR="009F6F4E" w:rsidRPr="00EC4107" w:rsidRDefault="009F6F4E" w:rsidP="006406F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C4107">
              <w:rPr>
                <w:sz w:val="24"/>
                <w:szCs w:val="24"/>
              </w:rPr>
              <w:t xml:space="preserve">согласие всех правообладателей объекта капитального </w:t>
            </w:r>
            <w:r w:rsidRPr="00EC4107">
              <w:rPr>
                <w:sz w:val="24"/>
                <w:szCs w:val="24"/>
              </w:rPr>
              <w:lastRenderedPageBreak/>
              <w:t xml:space="preserve">строительства в случае реконструкции такого объекта, за исключением указанных в </w:t>
            </w:r>
            <w:hyperlink r:id="rId11" w:history="1">
              <w:r w:rsidRPr="00EC4107">
                <w:rPr>
                  <w:sz w:val="24"/>
                  <w:szCs w:val="24"/>
                </w:rPr>
                <w:t>пункте 6.2</w:t>
              </w:r>
            </w:hyperlink>
            <w:r w:rsidRPr="00EC4107">
              <w:rPr>
                <w:sz w:val="24"/>
                <w:szCs w:val="24"/>
              </w:rPr>
              <w:t xml:space="preserve"> настоящей части случаев реконструкции многоквартирного дома;</w:t>
            </w:r>
          </w:p>
          <w:p w:rsidR="009F6F4E" w:rsidRPr="00956728" w:rsidRDefault="009F6F4E" w:rsidP="004D18F4">
            <w:pPr>
              <w:autoSpaceDE w:val="0"/>
              <w:autoSpaceDN w:val="0"/>
              <w:adjustRightInd w:val="0"/>
              <w:ind w:firstLine="540"/>
              <w:jc w:val="both"/>
              <w:rPr>
                <w:sz w:val="24"/>
                <w:szCs w:val="24"/>
              </w:rPr>
            </w:pPr>
            <w:proofErr w:type="gramStart"/>
            <w:r w:rsidRPr="00EC4107">
              <w:rPr>
                <w:sz w:val="24"/>
                <w:szCs w:val="24"/>
              </w:rPr>
              <w:t>в случае проведения реконструкции</w:t>
            </w:r>
            <w:r w:rsidRPr="009F6F4E">
              <w:rPr>
                <w:sz w:val="24"/>
                <w:szCs w:val="24"/>
              </w:rPr>
              <w:t xml:space="preserve"> государственным (муниципальным) заказчиком, являющимся органом государственной власти (государственным органом), Государственной корпорацией по атомной энергии "</w:t>
            </w:r>
            <w:proofErr w:type="spellStart"/>
            <w:r w:rsidRPr="009F6F4E">
              <w:rPr>
                <w:sz w:val="24"/>
                <w:szCs w:val="24"/>
              </w:rPr>
              <w:t>Росатом</w:t>
            </w:r>
            <w:proofErr w:type="spellEnd"/>
            <w:r w:rsidRPr="009F6F4E">
              <w:rPr>
                <w:sz w:val="24"/>
                <w:szCs w:val="24"/>
              </w:rPr>
              <w:t>", Государственной корпорацией по космической деятельности "</w:t>
            </w:r>
            <w:proofErr w:type="spellStart"/>
            <w:r w:rsidRPr="009F6F4E">
              <w:rPr>
                <w:sz w:val="24"/>
                <w:szCs w:val="24"/>
              </w:rPr>
              <w:t>Роскосмос</w:t>
            </w:r>
            <w:proofErr w:type="spellEnd"/>
            <w:r w:rsidRPr="009F6F4E">
              <w:rPr>
                <w:sz w:val="24"/>
                <w:szCs w:val="24"/>
              </w:rPr>
              <w:t>", органом управления государственным внебюджетным фондом или органом местного самоуправления, на объекте капитального строительства государственной (муниципальной) собственности, правообладателем которого является государственное (муниципальное) унитарное предприятие, государственное (муниципальное) бюджетное или автономное учреждение, в отношении которого указанный орган осуществляет</w:t>
            </w:r>
            <w:proofErr w:type="gramEnd"/>
            <w:r w:rsidRPr="009F6F4E">
              <w:rPr>
                <w:sz w:val="24"/>
                <w:szCs w:val="24"/>
              </w:rPr>
              <w:t xml:space="preserve"> соответственно функции и полномочия учредителя или права собственника имущества, - соглашение о проведении такой реконструкции, определяющее</w:t>
            </w:r>
            <w:r w:rsidR="00EC4107">
              <w:rPr>
                <w:sz w:val="24"/>
                <w:szCs w:val="24"/>
              </w:rPr>
              <w:t>,</w:t>
            </w:r>
            <w:r w:rsidRPr="009F6F4E">
              <w:rPr>
                <w:sz w:val="24"/>
                <w:szCs w:val="24"/>
              </w:rPr>
              <w:t xml:space="preserve"> в том числе</w:t>
            </w:r>
            <w:r w:rsidR="00EC4107">
              <w:rPr>
                <w:sz w:val="24"/>
                <w:szCs w:val="24"/>
              </w:rPr>
              <w:t>,</w:t>
            </w:r>
            <w:r w:rsidRPr="009F6F4E">
              <w:rPr>
                <w:sz w:val="24"/>
                <w:szCs w:val="24"/>
              </w:rPr>
              <w:t xml:space="preserve"> условия и порядок возмещения ущерба, причиненного указанному объекту при осуществлении реконструкции;</w:t>
            </w:r>
          </w:p>
        </w:tc>
      </w:tr>
      <w:tr w:rsidR="009F6F4E" w:rsidRPr="00956728" w:rsidTr="00770AE3">
        <w:tc>
          <w:tcPr>
            <w:tcW w:w="560" w:type="dxa"/>
          </w:tcPr>
          <w:p w:rsidR="009F6F4E" w:rsidRPr="00956728" w:rsidRDefault="009F6F4E" w:rsidP="00770A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45" w:type="dxa"/>
          </w:tcPr>
          <w:p w:rsidR="009F6F4E" w:rsidRPr="00956728" w:rsidRDefault="009F6F4E" w:rsidP="00DA070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7" w:type="dxa"/>
          </w:tcPr>
          <w:p w:rsidR="009F6F4E" w:rsidRPr="00956728" w:rsidRDefault="004D18F4" w:rsidP="006406F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D18F4">
              <w:rPr>
                <w:sz w:val="24"/>
                <w:szCs w:val="24"/>
              </w:rPr>
              <w:t>копия свидетельства об аккредитации юридического лица, выдавшего положительное заключение негосударственной экспертизы проектной документации, в случае, если представлено заключение негосударственной экспертизы проектной документации;</w:t>
            </w:r>
          </w:p>
        </w:tc>
      </w:tr>
      <w:tr w:rsidR="009F6F4E" w:rsidRPr="00956728" w:rsidTr="00770AE3">
        <w:tc>
          <w:tcPr>
            <w:tcW w:w="560" w:type="dxa"/>
          </w:tcPr>
          <w:p w:rsidR="009F6F4E" w:rsidRPr="00956728" w:rsidRDefault="009F6F4E" w:rsidP="00770A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45" w:type="dxa"/>
          </w:tcPr>
          <w:p w:rsidR="009F6F4E" w:rsidRPr="00956728" w:rsidRDefault="009F6F4E" w:rsidP="00DA070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7" w:type="dxa"/>
          </w:tcPr>
          <w:p w:rsidR="009F6F4E" w:rsidRPr="00956728" w:rsidRDefault="004D18F4" w:rsidP="006406F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D18F4">
              <w:rPr>
                <w:sz w:val="24"/>
                <w:szCs w:val="24"/>
              </w:rPr>
              <w:t>документы, предусмотренные законодательством Российской Федерации об объектах культурного наследия, в случае,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объекта.</w:t>
            </w:r>
          </w:p>
        </w:tc>
      </w:tr>
      <w:tr w:rsidR="00770AE3" w:rsidRPr="00956728" w:rsidTr="00770AE3">
        <w:tc>
          <w:tcPr>
            <w:tcW w:w="560" w:type="dxa"/>
          </w:tcPr>
          <w:p w:rsidR="00770AE3" w:rsidRPr="00956728" w:rsidRDefault="00770AE3" w:rsidP="001A1658">
            <w:pPr>
              <w:jc w:val="center"/>
              <w:rPr>
                <w:sz w:val="24"/>
                <w:szCs w:val="24"/>
              </w:rPr>
            </w:pPr>
            <w:r w:rsidRPr="00956728">
              <w:rPr>
                <w:sz w:val="24"/>
                <w:szCs w:val="24"/>
              </w:rPr>
              <w:t>1</w:t>
            </w:r>
            <w:r w:rsidR="001A1658">
              <w:rPr>
                <w:sz w:val="24"/>
                <w:szCs w:val="24"/>
              </w:rPr>
              <w:t>5</w:t>
            </w:r>
          </w:p>
        </w:tc>
        <w:tc>
          <w:tcPr>
            <w:tcW w:w="7345" w:type="dxa"/>
          </w:tcPr>
          <w:p w:rsidR="00770AE3" w:rsidRPr="00956728" w:rsidRDefault="00770AE3" w:rsidP="00DA070F">
            <w:pPr>
              <w:jc w:val="both"/>
              <w:rPr>
                <w:sz w:val="24"/>
                <w:szCs w:val="24"/>
              </w:rPr>
            </w:pPr>
            <w:r w:rsidRPr="00956728">
              <w:rPr>
                <w:sz w:val="24"/>
                <w:szCs w:val="24"/>
              </w:rPr>
              <w:t>Выдача разрешения на ввод объектов в эксплуатацию.</w:t>
            </w:r>
          </w:p>
        </w:tc>
        <w:tc>
          <w:tcPr>
            <w:tcW w:w="7087" w:type="dxa"/>
          </w:tcPr>
          <w:p w:rsidR="00770AE3" w:rsidRPr="00956728" w:rsidRDefault="00197B38" w:rsidP="00197B3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56728">
              <w:rPr>
                <w:sz w:val="24"/>
                <w:szCs w:val="24"/>
              </w:rPr>
              <w:t>Выдача а</w:t>
            </w:r>
            <w:r w:rsidR="00770AE3" w:rsidRPr="00956728">
              <w:rPr>
                <w:sz w:val="24"/>
                <w:szCs w:val="24"/>
              </w:rPr>
              <w:t>кт</w:t>
            </w:r>
            <w:r w:rsidR="006F7782" w:rsidRPr="00956728">
              <w:rPr>
                <w:sz w:val="24"/>
                <w:szCs w:val="24"/>
              </w:rPr>
              <w:t>а</w:t>
            </w:r>
            <w:r w:rsidR="00770AE3" w:rsidRPr="00956728">
              <w:rPr>
                <w:sz w:val="24"/>
                <w:szCs w:val="24"/>
              </w:rPr>
              <w:t xml:space="preserve"> приемки объекта капитального строительства (в случае осуществления строительства, реконструкции на основании договора);</w:t>
            </w:r>
          </w:p>
        </w:tc>
      </w:tr>
      <w:tr w:rsidR="00CC3A4B" w:rsidRPr="00956728" w:rsidTr="00770AE3">
        <w:tc>
          <w:tcPr>
            <w:tcW w:w="560" w:type="dxa"/>
          </w:tcPr>
          <w:p w:rsidR="00CC3A4B" w:rsidRPr="00956728" w:rsidRDefault="00CC3A4B" w:rsidP="00770A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45" w:type="dxa"/>
          </w:tcPr>
          <w:p w:rsidR="00CC3A4B" w:rsidRPr="00956728" w:rsidRDefault="00CC3A4B" w:rsidP="00DA070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7" w:type="dxa"/>
          </w:tcPr>
          <w:p w:rsidR="00CC3A4B" w:rsidRPr="00EC4107" w:rsidRDefault="00CC3A4B" w:rsidP="00CC3A4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C4107">
              <w:rPr>
                <w:sz w:val="24"/>
                <w:szCs w:val="24"/>
              </w:rPr>
              <w:t xml:space="preserve">градостроительный план земельного участка или в случае </w:t>
            </w:r>
            <w:r w:rsidRPr="00EC4107">
              <w:rPr>
                <w:sz w:val="24"/>
                <w:szCs w:val="24"/>
              </w:rPr>
              <w:lastRenderedPageBreak/>
              <w:t>строительства, реконструкции линейного объекта проект планировки территории и проект межевания территории;</w:t>
            </w:r>
          </w:p>
        </w:tc>
      </w:tr>
      <w:tr w:rsidR="00770AE3" w:rsidRPr="00956728" w:rsidTr="00770AE3">
        <w:tc>
          <w:tcPr>
            <w:tcW w:w="560" w:type="dxa"/>
          </w:tcPr>
          <w:p w:rsidR="00770AE3" w:rsidRPr="00956728" w:rsidRDefault="00770AE3" w:rsidP="006378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45" w:type="dxa"/>
          </w:tcPr>
          <w:p w:rsidR="00770AE3" w:rsidRPr="00956728" w:rsidRDefault="00770AE3" w:rsidP="00DA070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087" w:type="dxa"/>
          </w:tcPr>
          <w:p w:rsidR="00770AE3" w:rsidRPr="00956728" w:rsidRDefault="00197B38" w:rsidP="00197B38">
            <w:pPr>
              <w:jc w:val="both"/>
              <w:rPr>
                <w:b/>
                <w:sz w:val="24"/>
                <w:szCs w:val="24"/>
              </w:rPr>
            </w:pPr>
            <w:r w:rsidRPr="00956728">
              <w:rPr>
                <w:sz w:val="24"/>
                <w:szCs w:val="24"/>
              </w:rPr>
              <w:t>Выдача д</w:t>
            </w:r>
            <w:r w:rsidR="00770AE3" w:rsidRPr="00956728">
              <w:rPr>
                <w:sz w:val="24"/>
                <w:szCs w:val="24"/>
              </w:rPr>
              <w:t>окумент</w:t>
            </w:r>
            <w:r w:rsidRPr="00956728">
              <w:rPr>
                <w:sz w:val="24"/>
                <w:szCs w:val="24"/>
              </w:rPr>
              <w:t>а</w:t>
            </w:r>
            <w:r w:rsidR="00770AE3" w:rsidRPr="00956728">
              <w:rPr>
                <w:sz w:val="24"/>
                <w:szCs w:val="24"/>
              </w:rPr>
              <w:t>, подтверждающ</w:t>
            </w:r>
            <w:r w:rsidRPr="00956728">
              <w:rPr>
                <w:sz w:val="24"/>
                <w:szCs w:val="24"/>
              </w:rPr>
              <w:t>его</w:t>
            </w:r>
            <w:r w:rsidR="00770AE3" w:rsidRPr="00956728">
              <w:rPr>
                <w:sz w:val="24"/>
                <w:szCs w:val="24"/>
              </w:rPr>
              <w:t xml:space="preserve"> соответствие построенного, реконструированного объекта капитального строительства требованиям технических регламентов и </w:t>
            </w:r>
            <w:proofErr w:type="gramStart"/>
            <w:r w:rsidR="00770AE3" w:rsidRPr="00956728">
              <w:rPr>
                <w:sz w:val="24"/>
                <w:szCs w:val="24"/>
              </w:rPr>
              <w:t>подписанный</w:t>
            </w:r>
            <w:proofErr w:type="gramEnd"/>
            <w:r w:rsidR="00770AE3" w:rsidRPr="00956728">
              <w:rPr>
                <w:sz w:val="24"/>
                <w:szCs w:val="24"/>
              </w:rPr>
              <w:t xml:space="preserve"> лицом, осуществляющим строительство; </w:t>
            </w:r>
          </w:p>
        </w:tc>
      </w:tr>
      <w:tr w:rsidR="00770AE3" w:rsidRPr="00956728" w:rsidTr="00770AE3">
        <w:tc>
          <w:tcPr>
            <w:tcW w:w="560" w:type="dxa"/>
          </w:tcPr>
          <w:p w:rsidR="00770AE3" w:rsidRPr="00956728" w:rsidRDefault="00770AE3" w:rsidP="006378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45" w:type="dxa"/>
          </w:tcPr>
          <w:p w:rsidR="00770AE3" w:rsidRPr="00956728" w:rsidRDefault="00770AE3" w:rsidP="00DA070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087" w:type="dxa"/>
          </w:tcPr>
          <w:p w:rsidR="00770AE3" w:rsidRPr="00956728" w:rsidRDefault="00197B38" w:rsidP="00197B38">
            <w:pPr>
              <w:jc w:val="both"/>
              <w:rPr>
                <w:b/>
                <w:sz w:val="24"/>
                <w:szCs w:val="24"/>
              </w:rPr>
            </w:pPr>
            <w:proofErr w:type="gramStart"/>
            <w:r w:rsidRPr="00956728">
              <w:rPr>
                <w:sz w:val="24"/>
                <w:szCs w:val="24"/>
              </w:rPr>
              <w:t>Выдача д</w:t>
            </w:r>
            <w:r w:rsidR="00770AE3" w:rsidRPr="00956728">
              <w:rPr>
                <w:sz w:val="24"/>
                <w:szCs w:val="24"/>
              </w:rPr>
              <w:t>окумент</w:t>
            </w:r>
            <w:r w:rsidRPr="00956728">
              <w:rPr>
                <w:sz w:val="24"/>
                <w:szCs w:val="24"/>
              </w:rPr>
              <w:t>а</w:t>
            </w:r>
            <w:r w:rsidR="00770AE3" w:rsidRPr="00956728">
              <w:rPr>
                <w:sz w:val="24"/>
                <w:szCs w:val="24"/>
              </w:rPr>
              <w:t>, подтверждающ</w:t>
            </w:r>
            <w:r w:rsidRPr="00956728">
              <w:rPr>
                <w:sz w:val="24"/>
                <w:szCs w:val="24"/>
              </w:rPr>
              <w:t>его</w:t>
            </w:r>
            <w:r w:rsidR="00770AE3" w:rsidRPr="00956728">
              <w:rPr>
                <w:sz w:val="24"/>
                <w:szCs w:val="24"/>
              </w:rPr>
              <w:t xml:space="preserve"> соответствие параметров построенного, реконструированного объекта капитального строительства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и подписанный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договора, а также лицом, осуществляющим строительный контроль, в случае осуществления строительного</w:t>
            </w:r>
            <w:proofErr w:type="gramEnd"/>
            <w:r w:rsidR="00770AE3" w:rsidRPr="00956728">
              <w:rPr>
                <w:sz w:val="24"/>
                <w:szCs w:val="24"/>
              </w:rPr>
              <w:t xml:space="preserve"> контроля на основании договора), за исключением случаев осуществления строительства, реконструкции объектов индивидуального жилищного строительства;</w:t>
            </w:r>
          </w:p>
        </w:tc>
      </w:tr>
      <w:tr w:rsidR="00770AE3" w:rsidRPr="00956728" w:rsidTr="00770AE3">
        <w:tc>
          <w:tcPr>
            <w:tcW w:w="560" w:type="dxa"/>
          </w:tcPr>
          <w:p w:rsidR="00770AE3" w:rsidRPr="00956728" w:rsidRDefault="00770AE3" w:rsidP="006378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45" w:type="dxa"/>
          </w:tcPr>
          <w:p w:rsidR="00770AE3" w:rsidRPr="00956728" w:rsidRDefault="00770AE3" w:rsidP="00DA070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087" w:type="dxa"/>
          </w:tcPr>
          <w:p w:rsidR="00770AE3" w:rsidRPr="00956728" w:rsidRDefault="00197B38" w:rsidP="00197B38">
            <w:pPr>
              <w:jc w:val="both"/>
              <w:rPr>
                <w:b/>
                <w:sz w:val="24"/>
                <w:szCs w:val="24"/>
              </w:rPr>
            </w:pPr>
            <w:r w:rsidRPr="00956728">
              <w:rPr>
                <w:sz w:val="24"/>
                <w:szCs w:val="24"/>
              </w:rPr>
              <w:t xml:space="preserve">Выдача </w:t>
            </w:r>
            <w:r w:rsidR="00770AE3" w:rsidRPr="00956728">
              <w:rPr>
                <w:sz w:val="24"/>
                <w:szCs w:val="24"/>
              </w:rPr>
              <w:t>документ</w:t>
            </w:r>
            <w:r w:rsidRPr="00956728">
              <w:rPr>
                <w:sz w:val="24"/>
                <w:szCs w:val="24"/>
              </w:rPr>
              <w:t>ов</w:t>
            </w:r>
            <w:r w:rsidR="00770AE3" w:rsidRPr="00956728">
              <w:rPr>
                <w:sz w:val="24"/>
                <w:szCs w:val="24"/>
              </w:rPr>
              <w:t>, подтверждающи</w:t>
            </w:r>
            <w:r w:rsidRPr="00956728">
              <w:rPr>
                <w:sz w:val="24"/>
                <w:szCs w:val="24"/>
              </w:rPr>
              <w:t>х</w:t>
            </w:r>
            <w:r w:rsidR="00770AE3" w:rsidRPr="00956728">
              <w:rPr>
                <w:sz w:val="24"/>
                <w:szCs w:val="24"/>
              </w:rPr>
              <w:t xml:space="preserve"> соответствие построенного, реконструированного объекта капитального строительства техническим условиям и подписанные представителями организаций, осуществляющих эксплуатацию сетей инженерно-технического обеспечения (при их наличии);</w:t>
            </w:r>
          </w:p>
        </w:tc>
      </w:tr>
      <w:tr w:rsidR="00770AE3" w:rsidRPr="00956728" w:rsidTr="00770AE3">
        <w:tc>
          <w:tcPr>
            <w:tcW w:w="560" w:type="dxa"/>
          </w:tcPr>
          <w:p w:rsidR="00770AE3" w:rsidRPr="00956728" w:rsidRDefault="00770AE3" w:rsidP="006378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45" w:type="dxa"/>
          </w:tcPr>
          <w:p w:rsidR="00770AE3" w:rsidRPr="00956728" w:rsidRDefault="00770AE3" w:rsidP="00DA070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087" w:type="dxa"/>
          </w:tcPr>
          <w:p w:rsidR="00770AE3" w:rsidRPr="00956728" w:rsidRDefault="00770AE3" w:rsidP="00DA070F">
            <w:pPr>
              <w:jc w:val="both"/>
              <w:rPr>
                <w:b/>
                <w:sz w:val="24"/>
                <w:szCs w:val="24"/>
              </w:rPr>
            </w:pPr>
            <w:r w:rsidRPr="00956728">
              <w:rPr>
                <w:sz w:val="24"/>
                <w:szCs w:val="24"/>
              </w:rPr>
              <w:t xml:space="preserve">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договора), за исключением случаев строительства, реконструкции </w:t>
            </w:r>
            <w:r w:rsidRPr="00956728">
              <w:rPr>
                <w:sz w:val="24"/>
                <w:szCs w:val="24"/>
              </w:rPr>
              <w:lastRenderedPageBreak/>
              <w:t xml:space="preserve">линейного объекта; </w:t>
            </w:r>
          </w:p>
        </w:tc>
      </w:tr>
      <w:tr w:rsidR="00770AE3" w:rsidRPr="00956728" w:rsidTr="00770AE3">
        <w:tc>
          <w:tcPr>
            <w:tcW w:w="560" w:type="dxa"/>
          </w:tcPr>
          <w:p w:rsidR="00770AE3" w:rsidRPr="00956728" w:rsidRDefault="00770AE3" w:rsidP="006378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45" w:type="dxa"/>
          </w:tcPr>
          <w:p w:rsidR="00770AE3" w:rsidRPr="00956728" w:rsidRDefault="00770AE3" w:rsidP="00DA070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087" w:type="dxa"/>
          </w:tcPr>
          <w:p w:rsidR="00770AE3" w:rsidRPr="00956728" w:rsidRDefault="00197B38" w:rsidP="00197B38">
            <w:pPr>
              <w:jc w:val="both"/>
              <w:rPr>
                <w:b/>
                <w:sz w:val="24"/>
                <w:szCs w:val="24"/>
              </w:rPr>
            </w:pPr>
            <w:proofErr w:type="gramStart"/>
            <w:r w:rsidRPr="00956728">
              <w:rPr>
                <w:sz w:val="24"/>
                <w:szCs w:val="24"/>
              </w:rPr>
              <w:t xml:space="preserve">Выдача </w:t>
            </w:r>
            <w:r w:rsidR="00770AE3" w:rsidRPr="00956728">
              <w:rPr>
                <w:sz w:val="24"/>
                <w:szCs w:val="24"/>
              </w:rPr>
              <w:t>заключени</w:t>
            </w:r>
            <w:r w:rsidRPr="00956728">
              <w:rPr>
                <w:sz w:val="24"/>
                <w:szCs w:val="24"/>
              </w:rPr>
              <w:t>я</w:t>
            </w:r>
            <w:r w:rsidR="00770AE3" w:rsidRPr="00956728">
              <w:rPr>
                <w:sz w:val="24"/>
                <w:szCs w:val="24"/>
              </w:rPr>
              <w:t xml:space="preserve"> органа государственного строительного надзора (в случае, если предусмотрено осуществление государственного строительного надзора) о соответствии построенного, реконструированного объекта капитального строительства требованиям технических регламентов и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заключение государственного экологического контроля в случаях, предусмотренных частью 7 статьи 54 Градостроительного кодекса РФ; </w:t>
            </w:r>
            <w:proofErr w:type="gramEnd"/>
          </w:p>
        </w:tc>
      </w:tr>
      <w:tr w:rsidR="00770AE3" w:rsidRPr="00956728" w:rsidTr="00770AE3">
        <w:tc>
          <w:tcPr>
            <w:tcW w:w="560" w:type="dxa"/>
          </w:tcPr>
          <w:p w:rsidR="00770AE3" w:rsidRPr="00956728" w:rsidRDefault="00770AE3" w:rsidP="006378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45" w:type="dxa"/>
          </w:tcPr>
          <w:p w:rsidR="00770AE3" w:rsidRPr="00956728" w:rsidRDefault="00770AE3" w:rsidP="00DA070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087" w:type="dxa"/>
          </w:tcPr>
          <w:p w:rsidR="00770AE3" w:rsidRPr="00956728" w:rsidRDefault="00197B38" w:rsidP="00197B38">
            <w:pPr>
              <w:jc w:val="both"/>
              <w:rPr>
                <w:b/>
                <w:sz w:val="24"/>
                <w:szCs w:val="24"/>
              </w:rPr>
            </w:pPr>
            <w:r w:rsidRPr="00956728">
              <w:rPr>
                <w:sz w:val="24"/>
                <w:szCs w:val="24"/>
              </w:rPr>
              <w:t xml:space="preserve">Выдача </w:t>
            </w:r>
            <w:r w:rsidR="00770AE3" w:rsidRPr="00956728">
              <w:rPr>
                <w:sz w:val="24"/>
                <w:szCs w:val="24"/>
              </w:rPr>
              <w:t>документ</w:t>
            </w:r>
            <w:r w:rsidRPr="00956728">
              <w:rPr>
                <w:sz w:val="24"/>
                <w:szCs w:val="24"/>
              </w:rPr>
              <w:t>а</w:t>
            </w:r>
            <w:r w:rsidR="00770AE3" w:rsidRPr="00956728">
              <w:rPr>
                <w:sz w:val="24"/>
                <w:szCs w:val="24"/>
              </w:rPr>
              <w:t>, подтверждающ</w:t>
            </w:r>
            <w:r w:rsidRPr="00956728">
              <w:rPr>
                <w:sz w:val="24"/>
                <w:szCs w:val="24"/>
              </w:rPr>
              <w:t>его</w:t>
            </w:r>
            <w:r w:rsidR="00770AE3" w:rsidRPr="00956728">
              <w:rPr>
                <w:sz w:val="24"/>
                <w:szCs w:val="24"/>
              </w:rPr>
              <w:t xml:space="preserve"> заключение </w:t>
            </w:r>
            <w:proofErr w:type="gramStart"/>
            <w:r w:rsidR="00770AE3" w:rsidRPr="00956728">
              <w:rPr>
                <w:sz w:val="24"/>
                <w:szCs w:val="24"/>
              </w:rPr>
              <w:t>договора обязательного страхования гражданской ответственности владельца опасного объекта</w:t>
            </w:r>
            <w:proofErr w:type="gramEnd"/>
            <w:r w:rsidR="00770AE3" w:rsidRPr="00956728">
              <w:rPr>
                <w:sz w:val="24"/>
                <w:szCs w:val="24"/>
              </w:rPr>
              <w:t xml:space="preserve">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объекте; </w:t>
            </w:r>
          </w:p>
        </w:tc>
      </w:tr>
      <w:tr w:rsidR="00770AE3" w:rsidRPr="00956728" w:rsidTr="00770AE3">
        <w:tc>
          <w:tcPr>
            <w:tcW w:w="560" w:type="dxa"/>
          </w:tcPr>
          <w:p w:rsidR="00770AE3" w:rsidRPr="00956728" w:rsidRDefault="00770AE3" w:rsidP="006378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45" w:type="dxa"/>
          </w:tcPr>
          <w:p w:rsidR="00770AE3" w:rsidRPr="00956728" w:rsidRDefault="00770AE3" w:rsidP="00DA070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087" w:type="dxa"/>
          </w:tcPr>
          <w:p w:rsidR="00770AE3" w:rsidRPr="00956728" w:rsidRDefault="00197B38" w:rsidP="00DA070F">
            <w:pPr>
              <w:jc w:val="both"/>
              <w:rPr>
                <w:b/>
                <w:sz w:val="24"/>
                <w:szCs w:val="24"/>
              </w:rPr>
            </w:pPr>
            <w:r w:rsidRPr="00956728">
              <w:rPr>
                <w:sz w:val="24"/>
                <w:szCs w:val="24"/>
              </w:rPr>
              <w:t xml:space="preserve">Выдача </w:t>
            </w:r>
            <w:r w:rsidR="00770AE3" w:rsidRPr="00956728">
              <w:rPr>
                <w:sz w:val="24"/>
                <w:szCs w:val="24"/>
              </w:rPr>
              <w:t>акт</w:t>
            </w:r>
            <w:r w:rsidRPr="00956728">
              <w:rPr>
                <w:sz w:val="24"/>
                <w:szCs w:val="24"/>
              </w:rPr>
              <w:t>а</w:t>
            </w:r>
            <w:r w:rsidR="00770AE3" w:rsidRPr="00956728">
              <w:rPr>
                <w:sz w:val="24"/>
                <w:szCs w:val="24"/>
              </w:rPr>
              <w:t xml:space="preserve"> приемки выполненных работ по сохранению объекта культурного наследия, утвержденный соответствующим органом охраны объектов культурного наследия, определенным Федеральным  законом  от 25 июня 2002 года № 73-ФЗ «Об объектах культурного наследия (памятниках истории и культуры) народов Российской Федерации», при проведении реставрации, консервации, ремонта этого объекта и его приспособления для современного использования.</w:t>
            </w:r>
          </w:p>
        </w:tc>
      </w:tr>
      <w:tr w:rsidR="00770AE3" w:rsidRPr="00956728" w:rsidTr="00770AE3">
        <w:tc>
          <w:tcPr>
            <w:tcW w:w="560" w:type="dxa"/>
          </w:tcPr>
          <w:p w:rsidR="00770AE3" w:rsidRPr="00956728" w:rsidRDefault="00770AE3" w:rsidP="006378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45" w:type="dxa"/>
          </w:tcPr>
          <w:p w:rsidR="00770AE3" w:rsidRPr="00956728" w:rsidRDefault="00770AE3" w:rsidP="00DA070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087" w:type="dxa"/>
          </w:tcPr>
          <w:p w:rsidR="00770AE3" w:rsidRPr="00956728" w:rsidRDefault="00197B38" w:rsidP="00197B38">
            <w:pPr>
              <w:jc w:val="both"/>
              <w:rPr>
                <w:b/>
                <w:sz w:val="24"/>
                <w:szCs w:val="24"/>
              </w:rPr>
            </w:pPr>
            <w:r w:rsidRPr="00956728">
              <w:rPr>
                <w:sz w:val="24"/>
                <w:szCs w:val="24"/>
              </w:rPr>
              <w:t xml:space="preserve">Выдача </w:t>
            </w:r>
            <w:r w:rsidR="00770AE3" w:rsidRPr="00956728">
              <w:rPr>
                <w:sz w:val="24"/>
                <w:szCs w:val="24"/>
              </w:rPr>
              <w:t>техническ</w:t>
            </w:r>
            <w:r w:rsidRPr="00956728">
              <w:rPr>
                <w:sz w:val="24"/>
                <w:szCs w:val="24"/>
              </w:rPr>
              <w:t>ого</w:t>
            </w:r>
            <w:r w:rsidR="00770AE3" w:rsidRPr="00956728">
              <w:rPr>
                <w:sz w:val="24"/>
                <w:szCs w:val="24"/>
              </w:rPr>
              <w:t xml:space="preserve"> план</w:t>
            </w:r>
            <w:r w:rsidRPr="00956728">
              <w:rPr>
                <w:sz w:val="24"/>
                <w:szCs w:val="24"/>
              </w:rPr>
              <w:t>а</w:t>
            </w:r>
            <w:r w:rsidR="00770AE3" w:rsidRPr="00956728">
              <w:rPr>
                <w:sz w:val="24"/>
                <w:szCs w:val="24"/>
              </w:rPr>
              <w:t xml:space="preserve"> в соответствии с постановлением Правительства Российской Федерации № 175 от 01.03.2013 года «Об установлении документа, необходимого для получения разрешения на ввод объекта в эксплуатацию». </w:t>
            </w:r>
          </w:p>
        </w:tc>
      </w:tr>
      <w:tr w:rsidR="00770AE3" w:rsidRPr="00956728" w:rsidTr="00770AE3">
        <w:tc>
          <w:tcPr>
            <w:tcW w:w="560" w:type="dxa"/>
          </w:tcPr>
          <w:p w:rsidR="00770AE3" w:rsidRPr="00956728" w:rsidRDefault="00770AE3" w:rsidP="001A1658">
            <w:pPr>
              <w:jc w:val="center"/>
              <w:rPr>
                <w:sz w:val="24"/>
                <w:szCs w:val="24"/>
              </w:rPr>
            </w:pPr>
            <w:r w:rsidRPr="00956728">
              <w:rPr>
                <w:sz w:val="24"/>
                <w:szCs w:val="24"/>
              </w:rPr>
              <w:t>1</w:t>
            </w:r>
            <w:r w:rsidR="001A1658">
              <w:rPr>
                <w:sz w:val="24"/>
                <w:szCs w:val="24"/>
              </w:rPr>
              <w:t>6</w:t>
            </w:r>
          </w:p>
        </w:tc>
        <w:tc>
          <w:tcPr>
            <w:tcW w:w="7345" w:type="dxa"/>
          </w:tcPr>
          <w:p w:rsidR="00770AE3" w:rsidRPr="00956728" w:rsidRDefault="00770AE3" w:rsidP="00DA070F">
            <w:pPr>
              <w:jc w:val="both"/>
              <w:rPr>
                <w:b/>
                <w:sz w:val="24"/>
                <w:szCs w:val="24"/>
              </w:rPr>
            </w:pPr>
            <w:r w:rsidRPr="00956728">
              <w:rPr>
                <w:sz w:val="24"/>
                <w:szCs w:val="24"/>
              </w:rPr>
              <w:t>Выдача разрешений на установку и эксплуатацию рекламных конструкций.</w:t>
            </w:r>
          </w:p>
        </w:tc>
        <w:tc>
          <w:tcPr>
            <w:tcW w:w="7087" w:type="dxa"/>
          </w:tcPr>
          <w:p w:rsidR="00770AE3" w:rsidRPr="00956728" w:rsidRDefault="00770AE3" w:rsidP="00DA070F">
            <w:pPr>
              <w:jc w:val="both"/>
              <w:rPr>
                <w:b/>
                <w:sz w:val="24"/>
                <w:szCs w:val="24"/>
              </w:rPr>
            </w:pPr>
            <w:r w:rsidRPr="00956728">
              <w:rPr>
                <w:sz w:val="24"/>
                <w:szCs w:val="24"/>
              </w:rPr>
              <w:t xml:space="preserve">Протокол общего собрания собственников помещений в многоквартирном доме (в случае, если для установки и эксплуатации рекламной конструкции необходимо использование </w:t>
            </w:r>
            <w:r w:rsidRPr="00956728">
              <w:rPr>
                <w:sz w:val="24"/>
                <w:szCs w:val="24"/>
              </w:rPr>
              <w:lastRenderedPageBreak/>
              <w:t>общего имущества собственников помещений в многоквартирном доме).</w:t>
            </w:r>
          </w:p>
        </w:tc>
      </w:tr>
      <w:tr w:rsidR="00770AE3" w:rsidRPr="00956728" w:rsidTr="00770AE3">
        <w:tc>
          <w:tcPr>
            <w:tcW w:w="560" w:type="dxa"/>
          </w:tcPr>
          <w:p w:rsidR="00770AE3" w:rsidRPr="00956728" w:rsidRDefault="00770AE3" w:rsidP="006378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45" w:type="dxa"/>
          </w:tcPr>
          <w:p w:rsidR="00770AE3" w:rsidRPr="00956728" w:rsidRDefault="00770AE3" w:rsidP="00DA070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7" w:type="dxa"/>
          </w:tcPr>
          <w:p w:rsidR="00770AE3" w:rsidRPr="00956728" w:rsidRDefault="00770AE3" w:rsidP="00DA070F">
            <w:pPr>
              <w:autoSpaceDE w:val="0"/>
              <w:jc w:val="both"/>
              <w:rPr>
                <w:sz w:val="24"/>
                <w:szCs w:val="24"/>
              </w:rPr>
            </w:pPr>
            <w:r w:rsidRPr="00956728">
              <w:rPr>
                <w:sz w:val="24"/>
                <w:szCs w:val="24"/>
              </w:rPr>
              <w:t>Проект рекламной конструкции, включающий эскиз средства наружной рекламы  в масштабе с указанием габаритных размеров, вида, размеров, материалов, используемых при ее изготовлении, способа крепления, общего цветового решения.</w:t>
            </w:r>
          </w:p>
          <w:p w:rsidR="00770AE3" w:rsidRPr="00956728" w:rsidRDefault="00770AE3" w:rsidP="00DA070F">
            <w:pPr>
              <w:jc w:val="both"/>
              <w:rPr>
                <w:sz w:val="24"/>
                <w:szCs w:val="24"/>
              </w:rPr>
            </w:pPr>
          </w:p>
        </w:tc>
      </w:tr>
      <w:tr w:rsidR="00770AE3" w:rsidRPr="00956728" w:rsidTr="00770AE3">
        <w:tc>
          <w:tcPr>
            <w:tcW w:w="560" w:type="dxa"/>
          </w:tcPr>
          <w:p w:rsidR="00770AE3" w:rsidRPr="00956728" w:rsidRDefault="00770AE3" w:rsidP="006378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45" w:type="dxa"/>
          </w:tcPr>
          <w:p w:rsidR="00770AE3" w:rsidRPr="00956728" w:rsidRDefault="00770AE3" w:rsidP="00DA070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7" w:type="dxa"/>
          </w:tcPr>
          <w:p w:rsidR="00770AE3" w:rsidRPr="00956728" w:rsidRDefault="00197B38" w:rsidP="00197B38">
            <w:pPr>
              <w:jc w:val="both"/>
              <w:rPr>
                <w:sz w:val="24"/>
                <w:szCs w:val="24"/>
              </w:rPr>
            </w:pPr>
            <w:r w:rsidRPr="00956728">
              <w:rPr>
                <w:sz w:val="24"/>
                <w:szCs w:val="24"/>
              </w:rPr>
              <w:t xml:space="preserve">Выдача </w:t>
            </w:r>
            <w:r w:rsidR="00770AE3" w:rsidRPr="00956728">
              <w:rPr>
                <w:sz w:val="24"/>
                <w:szCs w:val="24"/>
              </w:rPr>
              <w:t>договор</w:t>
            </w:r>
            <w:r w:rsidRPr="00956728">
              <w:rPr>
                <w:sz w:val="24"/>
                <w:szCs w:val="24"/>
              </w:rPr>
              <w:t>а</w:t>
            </w:r>
            <w:r w:rsidR="00770AE3" w:rsidRPr="00956728">
              <w:rPr>
                <w:sz w:val="24"/>
                <w:szCs w:val="24"/>
              </w:rPr>
              <w:t xml:space="preserve"> на установку и эксплуатацию рекламной конструкции с собственником земельного участка, здания или иного недвижимого имущества, к которому присоединяется (устанавливается) рекламная конструкция, либо с лицом, </w:t>
            </w:r>
            <w:proofErr w:type="spellStart"/>
            <w:r w:rsidR="00770AE3" w:rsidRPr="00956728">
              <w:rPr>
                <w:sz w:val="24"/>
                <w:szCs w:val="24"/>
              </w:rPr>
              <w:t>управомоченным</w:t>
            </w:r>
            <w:proofErr w:type="spellEnd"/>
            <w:r w:rsidR="00770AE3" w:rsidRPr="00956728">
              <w:rPr>
                <w:sz w:val="24"/>
                <w:szCs w:val="24"/>
              </w:rPr>
              <w:t xml:space="preserve"> собственником такого имущества, в том числе с арендатором</w:t>
            </w:r>
            <w:r w:rsidRPr="00956728">
              <w:rPr>
                <w:sz w:val="24"/>
                <w:szCs w:val="24"/>
              </w:rPr>
              <w:t xml:space="preserve"> (в случае если заявитель не является собственником недвижимого имущества).</w:t>
            </w:r>
          </w:p>
        </w:tc>
      </w:tr>
    </w:tbl>
    <w:p w:rsidR="004E7289" w:rsidRPr="00956728" w:rsidRDefault="004E7289">
      <w:bookmarkStart w:id="0" w:name="_GoBack"/>
      <w:bookmarkEnd w:id="0"/>
    </w:p>
    <w:sectPr w:rsidR="004E7289" w:rsidRPr="00956728" w:rsidSect="000B7684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23116"/>
    <w:multiLevelType w:val="multilevel"/>
    <w:tmpl w:val="BF6E8E6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1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7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5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84" w:hanging="1800"/>
      </w:pPr>
      <w:rPr>
        <w:rFonts w:hint="default"/>
      </w:rPr>
    </w:lvl>
  </w:abstractNum>
  <w:abstractNum w:abstractNumId="1">
    <w:nsid w:val="05B1011E"/>
    <w:multiLevelType w:val="hybridMultilevel"/>
    <w:tmpl w:val="869816F6"/>
    <w:lvl w:ilvl="0" w:tplc="46DE0510">
      <w:start w:val="1"/>
      <w:numFmt w:val="bullet"/>
      <w:lvlText w:val="-"/>
      <w:lvlJc w:val="left"/>
      <w:pPr>
        <w:tabs>
          <w:tab w:val="num" w:pos="1275"/>
        </w:tabs>
        <w:ind w:left="1275" w:hanging="73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3366D9"/>
    <w:multiLevelType w:val="multilevel"/>
    <w:tmpl w:val="1E701276"/>
    <w:lvl w:ilvl="0">
      <w:start w:val="2"/>
      <w:numFmt w:val="decimal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4" w:hanging="907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608" w:hanging="1247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2978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3">
    <w:nsid w:val="30752449"/>
    <w:multiLevelType w:val="hybridMultilevel"/>
    <w:tmpl w:val="A510E7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A14FD9"/>
    <w:multiLevelType w:val="multilevel"/>
    <w:tmpl w:val="3BC088A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854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92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C70D6"/>
    <w:rsid w:val="0005077B"/>
    <w:rsid w:val="00054A61"/>
    <w:rsid w:val="00080890"/>
    <w:rsid w:val="000A51EA"/>
    <w:rsid w:val="000E2EB4"/>
    <w:rsid w:val="001109E2"/>
    <w:rsid w:val="00164B40"/>
    <w:rsid w:val="00180AE7"/>
    <w:rsid w:val="00197B38"/>
    <w:rsid w:val="001A1658"/>
    <w:rsid w:val="001B1289"/>
    <w:rsid w:val="001B12D1"/>
    <w:rsid w:val="00252162"/>
    <w:rsid w:val="00252E7F"/>
    <w:rsid w:val="00290ACF"/>
    <w:rsid w:val="002B7C9E"/>
    <w:rsid w:val="002D7873"/>
    <w:rsid w:val="0033113E"/>
    <w:rsid w:val="004C687A"/>
    <w:rsid w:val="004D18F4"/>
    <w:rsid w:val="004E7289"/>
    <w:rsid w:val="004F3CC8"/>
    <w:rsid w:val="00511AF0"/>
    <w:rsid w:val="00511F82"/>
    <w:rsid w:val="00515265"/>
    <w:rsid w:val="00563B4E"/>
    <w:rsid w:val="00593F8E"/>
    <w:rsid w:val="005E3BC6"/>
    <w:rsid w:val="005F5B67"/>
    <w:rsid w:val="0063307E"/>
    <w:rsid w:val="006406FB"/>
    <w:rsid w:val="00652E01"/>
    <w:rsid w:val="00660715"/>
    <w:rsid w:val="006864D0"/>
    <w:rsid w:val="006943E2"/>
    <w:rsid w:val="00695188"/>
    <w:rsid w:val="006D1ED6"/>
    <w:rsid w:val="006E11D0"/>
    <w:rsid w:val="006F7782"/>
    <w:rsid w:val="007034ED"/>
    <w:rsid w:val="00724C38"/>
    <w:rsid w:val="00770AE3"/>
    <w:rsid w:val="00777075"/>
    <w:rsid w:val="007C70D6"/>
    <w:rsid w:val="007F6CB5"/>
    <w:rsid w:val="008D6A03"/>
    <w:rsid w:val="0092124D"/>
    <w:rsid w:val="00936990"/>
    <w:rsid w:val="00956728"/>
    <w:rsid w:val="009A058E"/>
    <w:rsid w:val="009C1F34"/>
    <w:rsid w:val="009F6F4E"/>
    <w:rsid w:val="00A02A21"/>
    <w:rsid w:val="00A31435"/>
    <w:rsid w:val="00A727BD"/>
    <w:rsid w:val="00A81887"/>
    <w:rsid w:val="00AB391A"/>
    <w:rsid w:val="00AD4B9B"/>
    <w:rsid w:val="00AE3677"/>
    <w:rsid w:val="00B05A2D"/>
    <w:rsid w:val="00B14F10"/>
    <w:rsid w:val="00B626B7"/>
    <w:rsid w:val="00B75CD8"/>
    <w:rsid w:val="00BA7F6D"/>
    <w:rsid w:val="00BC39D7"/>
    <w:rsid w:val="00C37BB6"/>
    <w:rsid w:val="00C7390C"/>
    <w:rsid w:val="00CC0D51"/>
    <w:rsid w:val="00CC3A4B"/>
    <w:rsid w:val="00D35FD1"/>
    <w:rsid w:val="00DA070F"/>
    <w:rsid w:val="00DA5283"/>
    <w:rsid w:val="00DB1161"/>
    <w:rsid w:val="00E37E6B"/>
    <w:rsid w:val="00EC1661"/>
    <w:rsid w:val="00EC2D4D"/>
    <w:rsid w:val="00EC4107"/>
    <w:rsid w:val="00ED19E0"/>
    <w:rsid w:val="00EF3641"/>
    <w:rsid w:val="00F06739"/>
    <w:rsid w:val="00F17061"/>
    <w:rsid w:val="00F76080"/>
    <w:rsid w:val="00FD6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4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70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52E7F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9F6F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826959120F875991E3452E3FB4A43E2C7AB95477C704EE2DD75B6BDE7E1F3DF9109245DE4VAM6O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6826959120F875991E3452E3FB4A43E2C7AB95477C704EE2DD75B6BDE7E1F3DF91092459E4A77D49V2M3O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826959120F875991E3452E3FB4A43E2C7AB95477C704EE2DD75B6BDE7E1F3DF9109245CE0VAMEO" TargetMode="External"/><Relationship Id="rId11" Type="http://schemas.openxmlformats.org/officeDocument/2006/relationships/hyperlink" Target="consultantplus://offline/ref=81409BAB73CE28757D4A281B18E48E48CEF515B0DF76660D32001FE9C6F4592083C675C7DA078850B0OEO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FE5D2D0274D2BCB4E809A3175AA5C550EA3D569979084D0451ACFA88CE53F8C4DFCFF0F6BA0636B6qDME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826959120F875991E3452E3FB4A43E2C7AB95477C704EE2DD75B6BDE7E1F3DF91092459E4A77940V2M0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CBBF83-36DA-4351-968E-93D83CA77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898</TotalTime>
  <Pages>1</Pages>
  <Words>2514</Words>
  <Characters>14336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Ольга</cp:lastModifiedBy>
  <cp:revision>35</cp:revision>
  <cp:lastPrinted>2016-10-19T08:28:00Z</cp:lastPrinted>
  <dcterms:created xsi:type="dcterms:W3CDTF">2016-07-26T11:58:00Z</dcterms:created>
  <dcterms:modified xsi:type="dcterms:W3CDTF">2016-10-19T10:40:00Z</dcterms:modified>
</cp:coreProperties>
</file>