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56232" w:rsidRDefault="00056232">
      <w:pPr>
        <w:jc w:val="right"/>
      </w:pPr>
    </w:p>
    <w:p w:rsidR="003F3823" w:rsidRPr="004C470E" w:rsidRDefault="00750432" w:rsidP="004C470E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4C470E">
        <w:rPr>
          <w:noProof/>
          <w:color w:val="00000A"/>
          <w:lang w:eastAsia="ru-RU"/>
        </w:rPr>
        <w:drawing>
          <wp:inline distT="0" distB="0" distL="0" distR="0" wp14:anchorId="6F88FD05" wp14:editId="755F9D41">
            <wp:extent cx="564515" cy="898525"/>
            <wp:effectExtent l="0" t="0" r="6985" b="0"/>
            <wp:docPr id="4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89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 w:rsidR="004C470E">
        <w:rPr>
          <w:rFonts w:eastAsia="Calibri"/>
          <w:sz w:val="28"/>
          <w:szCs w:val="28"/>
        </w:rPr>
        <w:t xml:space="preserve">      </w:t>
      </w:r>
      <w:r w:rsidR="003F3823" w:rsidRPr="00526926">
        <w:rPr>
          <w:rFonts w:eastAsia="Calibri"/>
          <w:sz w:val="28"/>
          <w:szCs w:val="28"/>
        </w:rPr>
        <w:tab/>
      </w:r>
    </w:p>
    <w:p w:rsidR="003F3823" w:rsidRPr="00526926" w:rsidRDefault="003F3823" w:rsidP="003F3823">
      <w:pPr>
        <w:suppressAutoHyphens w:val="0"/>
        <w:spacing w:line="276" w:lineRule="auto"/>
        <w:jc w:val="center"/>
        <w:rPr>
          <w:rFonts w:eastAsia="Calibri"/>
          <w:sz w:val="28"/>
          <w:szCs w:val="28"/>
        </w:rPr>
      </w:pPr>
    </w:p>
    <w:p w:rsidR="003F3823" w:rsidRPr="00526926" w:rsidRDefault="003F3823" w:rsidP="004C470E">
      <w:pPr>
        <w:suppressAutoHyphens w:val="0"/>
        <w:jc w:val="center"/>
        <w:rPr>
          <w:color w:val="00000A"/>
          <w:sz w:val="28"/>
          <w:szCs w:val="28"/>
        </w:rPr>
      </w:pPr>
      <w:r w:rsidRPr="00526926">
        <w:rPr>
          <w:b/>
          <w:bCs/>
          <w:color w:val="00000A"/>
          <w:sz w:val="28"/>
          <w:szCs w:val="28"/>
        </w:rPr>
        <w:t>РОССИЙСКАЯ ФЕДЕРАЦИЯ</w:t>
      </w:r>
    </w:p>
    <w:p w:rsidR="003F3823" w:rsidRPr="00526926" w:rsidRDefault="003F3823" w:rsidP="004C470E">
      <w:pPr>
        <w:suppressAutoHyphens w:val="0"/>
        <w:jc w:val="center"/>
        <w:rPr>
          <w:color w:val="00000A"/>
          <w:sz w:val="28"/>
          <w:szCs w:val="28"/>
        </w:rPr>
      </w:pPr>
      <w:r w:rsidRPr="00526926">
        <w:rPr>
          <w:b/>
          <w:bCs/>
          <w:color w:val="00000A"/>
          <w:sz w:val="28"/>
          <w:szCs w:val="28"/>
        </w:rPr>
        <w:t>РЕСПУБЛИКА КАРЕЛИЯ</w:t>
      </w:r>
    </w:p>
    <w:p w:rsidR="003F3823" w:rsidRDefault="003F3823" w:rsidP="004C470E">
      <w:pPr>
        <w:suppressAutoHyphens w:val="0"/>
        <w:spacing w:line="276" w:lineRule="auto"/>
        <w:jc w:val="center"/>
        <w:rPr>
          <w:rFonts w:eastAsia="Calibri"/>
          <w:b/>
          <w:sz w:val="28"/>
          <w:szCs w:val="28"/>
        </w:rPr>
      </w:pPr>
    </w:p>
    <w:p w:rsidR="003A52BD" w:rsidRPr="003A52BD" w:rsidRDefault="003A52BD" w:rsidP="003A52BD">
      <w:pPr>
        <w:suppressAutoHyphens w:val="0"/>
        <w:spacing w:line="276" w:lineRule="auto"/>
        <w:jc w:val="center"/>
        <w:rPr>
          <w:rFonts w:eastAsia="Calibri"/>
          <w:b/>
          <w:color w:val="000000"/>
          <w:sz w:val="28"/>
          <w:szCs w:val="28"/>
          <w:lang w:eastAsia="ru-RU"/>
        </w:rPr>
      </w:pPr>
      <w:r w:rsidRPr="003A52BD">
        <w:rPr>
          <w:rFonts w:eastAsia="Calibri"/>
          <w:b/>
          <w:color w:val="000000"/>
          <w:sz w:val="28"/>
          <w:szCs w:val="28"/>
          <w:lang w:eastAsia="ru-RU"/>
        </w:rPr>
        <w:t>СОВЕТ ЛАХДЕНПОХСКОГО МУНИЦИПАЛЬНОГО РАЙОНА</w:t>
      </w:r>
    </w:p>
    <w:p w:rsidR="003A52BD" w:rsidRPr="003A52BD" w:rsidRDefault="003A52BD" w:rsidP="003A52BD">
      <w:pPr>
        <w:suppressAutoHyphens w:val="0"/>
        <w:spacing w:line="276" w:lineRule="auto"/>
        <w:jc w:val="center"/>
        <w:rPr>
          <w:rFonts w:eastAsia="Calibri"/>
          <w:b/>
          <w:color w:val="00000A"/>
          <w:sz w:val="28"/>
          <w:szCs w:val="28"/>
        </w:rPr>
      </w:pPr>
      <w:r w:rsidRPr="003A52BD">
        <w:rPr>
          <w:rFonts w:eastAsiaTheme="minorHAnsi"/>
          <w:b/>
          <w:color w:val="333333"/>
          <w:sz w:val="28"/>
          <w:szCs w:val="28"/>
          <w:shd w:val="clear" w:color="auto" w:fill="FFFFFF"/>
          <w:lang w:eastAsia="en-US"/>
        </w:rPr>
        <w:t>LXX</w:t>
      </w:r>
      <w:r w:rsidRPr="003A52BD">
        <w:rPr>
          <w:rFonts w:eastAsiaTheme="minorHAnsi"/>
          <w:b/>
          <w:color w:val="333333"/>
          <w:sz w:val="28"/>
          <w:szCs w:val="28"/>
          <w:shd w:val="clear" w:color="auto" w:fill="FFFFFF"/>
          <w:lang w:val="en-US" w:eastAsia="en-US"/>
        </w:rPr>
        <w:t>IV</w:t>
      </w:r>
      <w:r w:rsidRPr="003A52BD">
        <w:rPr>
          <w:rFonts w:eastAsiaTheme="minorHAnsi"/>
          <w:sz w:val="28"/>
          <w:szCs w:val="28"/>
          <w:lang w:eastAsia="en-US"/>
        </w:rPr>
        <w:t xml:space="preserve"> </w:t>
      </w:r>
      <w:r w:rsidRPr="003A52BD">
        <w:rPr>
          <w:rFonts w:eastAsia="Calibri"/>
          <w:b/>
          <w:color w:val="00000A"/>
          <w:sz w:val="28"/>
          <w:szCs w:val="28"/>
        </w:rPr>
        <w:t>ЗАСЕДАНИЕ</w:t>
      </w:r>
    </w:p>
    <w:p w:rsidR="003A52BD" w:rsidRPr="003A52BD" w:rsidRDefault="003A52BD" w:rsidP="003A52BD">
      <w:pPr>
        <w:suppressAutoHyphens w:val="0"/>
        <w:spacing w:line="276" w:lineRule="auto"/>
        <w:jc w:val="center"/>
        <w:rPr>
          <w:rFonts w:eastAsia="Calibri"/>
          <w:b/>
          <w:color w:val="00000A"/>
          <w:sz w:val="28"/>
          <w:szCs w:val="28"/>
        </w:rPr>
      </w:pPr>
    </w:p>
    <w:p w:rsidR="003A52BD" w:rsidRPr="003A52BD" w:rsidRDefault="003A52BD" w:rsidP="003A52BD">
      <w:pPr>
        <w:suppressAutoHyphens w:val="0"/>
        <w:spacing w:line="276" w:lineRule="auto"/>
        <w:jc w:val="center"/>
        <w:rPr>
          <w:rFonts w:eastAsia="Calibri"/>
          <w:b/>
          <w:color w:val="00000A"/>
          <w:sz w:val="28"/>
          <w:szCs w:val="28"/>
        </w:rPr>
      </w:pPr>
      <w:r w:rsidRPr="003A52BD">
        <w:rPr>
          <w:rFonts w:eastAsia="Calibri"/>
          <w:b/>
          <w:color w:val="00000A"/>
          <w:sz w:val="28"/>
          <w:szCs w:val="28"/>
        </w:rPr>
        <w:t>РЕШЕНИЕ</w:t>
      </w:r>
    </w:p>
    <w:p w:rsidR="003A52BD" w:rsidRPr="003A52BD" w:rsidRDefault="003A52BD" w:rsidP="003A52BD">
      <w:pPr>
        <w:suppressAutoHyphens w:val="0"/>
        <w:spacing w:line="276" w:lineRule="auto"/>
        <w:jc w:val="center"/>
        <w:rPr>
          <w:rFonts w:eastAsia="Calibri"/>
          <w:b/>
          <w:color w:val="00000A"/>
          <w:sz w:val="28"/>
          <w:szCs w:val="28"/>
        </w:rPr>
      </w:pPr>
    </w:p>
    <w:p w:rsidR="003A52BD" w:rsidRPr="003A52BD" w:rsidRDefault="003A52BD" w:rsidP="003A52BD">
      <w:pPr>
        <w:tabs>
          <w:tab w:val="left" w:pos="650"/>
          <w:tab w:val="left" w:pos="7720"/>
        </w:tabs>
        <w:suppressAutoHyphens w:val="0"/>
        <w:spacing w:line="276" w:lineRule="auto"/>
        <w:rPr>
          <w:rFonts w:eastAsia="Calibri"/>
          <w:color w:val="00000A"/>
          <w:sz w:val="28"/>
          <w:szCs w:val="28"/>
        </w:rPr>
      </w:pPr>
      <w:r w:rsidRPr="003A52BD">
        <w:rPr>
          <w:rFonts w:eastAsia="Calibri"/>
          <w:color w:val="00000A"/>
          <w:sz w:val="28"/>
          <w:szCs w:val="28"/>
        </w:rPr>
        <w:t>02 декабря 2021 г.</w:t>
      </w:r>
      <w:r w:rsidRPr="003A52BD">
        <w:rPr>
          <w:rFonts w:eastAsia="Calibri"/>
          <w:color w:val="00000A"/>
          <w:sz w:val="28"/>
          <w:szCs w:val="28"/>
        </w:rPr>
        <w:tab/>
        <w:t xml:space="preserve">         </w:t>
      </w:r>
      <w:r>
        <w:rPr>
          <w:rFonts w:eastAsia="Calibri"/>
          <w:color w:val="00000A"/>
          <w:sz w:val="28"/>
          <w:szCs w:val="28"/>
        </w:rPr>
        <w:t xml:space="preserve">      № 74/514</w:t>
      </w:r>
    </w:p>
    <w:p w:rsidR="003A52BD" w:rsidRPr="003A52BD" w:rsidRDefault="003A52BD" w:rsidP="003A52BD">
      <w:pPr>
        <w:keepNext/>
        <w:widowControl w:val="0"/>
        <w:tabs>
          <w:tab w:val="num" w:pos="0"/>
          <w:tab w:val="left" w:pos="5236"/>
        </w:tabs>
        <w:outlineLvl w:val="5"/>
        <w:rPr>
          <w:rFonts w:eastAsia="SimSun"/>
          <w:bCs/>
          <w:i/>
          <w:kern w:val="2"/>
          <w:lang w:eastAsia="hi-IN" w:bidi="hi-IN"/>
        </w:rPr>
      </w:pPr>
    </w:p>
    <w:p w:rsidR="006B1D83" w:rsidRPr="00DE075A" w:rsidRDefault="006B1D83">
      <w:pPr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37"/>
      </w:tblGrid>
      <w:tr w:rsidR="00056232" w:rsidRPr="00DE075A" w:rsidTr="004C470E">
        <w:tc>
          <w:tcPr>
            <w:tcW w:w="5637" w:type="dxa"/>
            <w:shd w:val="clear" w:color="auto" w:fill="auto"/>
          </w:tcPr>
          <w:p w:rsidR="000655C5" w:rsidRDefault="00056232" w:rsidP="004C470E">
            <w:pPr>
              <w:jc w:val="both"/>
              <w:rPr>
                <w:sz w:val="28"/>
                <w:szCs w:val="28"/>
              </w:rPr>
            </w:pPr>
            <w:r w:rsidRPr="00DE075A">
              <w:rPr>
                <w:sz w:val="28"/>
                <w:szCs w:val="28"/>
              </w:rPr>
              <w:t xml:space="preserve">О внесении изменений и дополнений в </w:t>
            </w:r>
            <w:r w:rsidR="006B1D83" w:rsidRPr="006B1D83">
              <w:rPr>
                <w:sz w:val="28"/>
                <w:szCs w:val="28"/>
              </w:rPr>
              <w:t xml:space="preserve">Положение о межбюджетных отношениях в </w:t>
            </w:r>
            <w:proofErr w:type="spellStart"/>
            <w:r w:rsidR="006B1D83" w:rsidRPr="006B1D83">
              <w:rPr>
                <w:sz w:val="28"/>
                <w:szCs w:val="28"/>
              </w:rPr>
              <w:t>Лахденпохском</w:t>
            </w:r>
            <w:proofErr w:type="spellEnd"/>
            <w:r w:rsidR="006B1D83" w:rsidRPr="006B1D83">
              <w:rPr>
                <w:sz w:val="28"/>
                <w:szCs w:val="28"/>
              </w:rPr>
              <w:t xml:space="preserve"> муниципальном районе</w:t>
            </w:r>
          </w:p>
          <w:p w:rsidR="006B1D83" w:rsidRPr="00DE075A" w:rsidRDefault="006B1D83">
            <w:pPr>
              <w:jc w:val="both"/>
              <w:rPr>
                <w:sz w:val="28"/>
                <w:szCs w:val="28"/>
              </w:rPr>
            </w:pPr>
          </w:p>
        </w:tc>
      </w:tr>
    </w:tbl>
    <w:p w:rsidR="00056232" w:rsidRDefault="00056232" w:rsidP="003F3823">
      <w:pPr>
        <w:spacing w:after="120"/>
        <w:jc w:val="both"/>
        <w:rPr>
          <w:sz w:val="28"/>
          <w:szCs w:val="28"/>
        </w:rPr>
      </w:pPr>
      <w:r w:rsidRPr="00DE075A">
        <w:rPr>
          <w:sz w:val="28"/>
          <w:szCs w:val="28"/>
        </w:rPr>
        <w:tab/>
        <w:t>В соответствии с Бюджетным кодексом Российской Федерации,  Законом Республики Карелия от 01 ноября 2005 года № 915-ЗРК «О межбюджетных отношениях в Республике Карелия»</w:t>
      </w:r>
      <w:r w:rsidR="00DE075A" w:rsidRPr="00DE075A">
        <w:rPr>
          <w:sz w:val="28"/>
          <w:szCs w:val="28"/>
        </w:rPr>
        <w:t xml:space="preserve"> </w:t>
      </w:r>
      <w:r w:rsidR="008A605F">
        <w:rPr>
          <w:spacing w:val="2"/>
          <w:sz w:val="28"/>
          <w:szCs w:val="28"/>
        </w:rPr>
        <w:t xml:space="preserve">в </w:t>
      </w:r>
      <w:r w:rsidRPr="00DE075A">
        <w:rPr>
          <w:spacing w:val="2"/>
          <w:sz w:val="28"/>
          <w:szCs w:val="28"/>
        </w:rPr>
        <w:t xml:space="preserve"> целях </w:t>
      </w:r>
      <w:r w:rsidR="00AE4359">
        <w:rPr>
          <w:spacing w:val="2"/>
          <w:sz w:val="28"/>
          <w:szCs w:val="28"/>
        </w:rPr>
        <w:t>совершенствования</w:t>
      </w:r>
      <w:r w:rsidRPr="00DE075A">
        <w:rPr>
          <w:spacing w:val="2"/>
          <w:sz w:val="28"/>
          <w:szCs w:val="28"/>
        </w:rPr>
        <w:t xml:space="preserve"> правовых основ, содержания и механизма предоставления </w:t>
      </w:r>
      <w:r w:rsidR="001C28E8" w:rsidRPr="00666B90">
        <w:rPr>
          <w:sz w:val="28"/>
          <w:szCs w:val="28"/>
        </w:rPr>
        <w:t>дотаций на выравнивание бюджетной обеспеченности поселений</w:t>
      </w:r>
      <w:r w:rsidR="001C28E8">
        <w:rPr>
          <w:spacing w:val="2"/>
          <w:sz w:val="28"/>
          <w:szCs w:val="28"/>
        </w:rPr>
        <w:t xml:space="preserve"> </w:t>
      </w:r>
      <w:r w:rsidR="003F3823">
        <w:rPr>
          <w:spacing w:val="2"/>
          <w:sz w:val="28"/>
          <w:szCs w:val="28"/>
        </w:rPr>
        <w:t>Лахденпохского муниципального района</w:t>
      </w:r>
      <w:r w:rsidR="0000637F">
        <w:rPr>
          <w:spacing w:val="2"/>
          <w:sz w:val="28"/>
          <w:szCs w:val="28"/>
        </w:rPr>
        <w:t>,</w:t>
      </w:r>
      <w:r w:rsidR="003F3823">
        <w:rPr>
          <w:spacing w:val="2"/>
          <w:sz w:val="28"/>
          <w:szCs w:val="28"/>
        </w:rPr>
        <w:t xml:space="preserve"> </w:t>
      </w:r>
      <w:r w:rsidRPr="00DE075A">
        <w:rPr>
          <w:sz w:val="28"/>
          <w:szCs w:val="28"/>
        </w:rPr>
        <w:t xml:space="preserve">Совет </w:t>
      </w:r>
      <w:proofErr w:type="spellStart"/>
      <w:r w:rsidRPr="00DE075A">
        <w:rPr>
          <w:sz w:val="28"/>
          <w:szCs w:val="28"/>
        </w:rPr>
        <w:t>Лахденпохского</w:t>
      </w:r>
      <w:proofErr w:type="spellEnd"/>
      <w:r w:rsidRPr="00DE075A">
        <w:rPr>
          <w:sz w:val="28"/>
          <w:szCs w:val="28"/>
        </w:rPr>
        <w:t xml:space="preserve"> муниципального района </w:t>
      </w:r>
      <w:r w:rsidR="004C470E">
        <w:rPr>
          <w:sz w:val="28"/>
          <w:szCs w:val="28"/>
        </w:rPr>
        <w:t>РЕШИЛ</w:t>
      </w:r>
      <w:r w:rsidRPr="00DE075A">
        <w:rPr>
          <w:sz w:val="28"/>
          <w:szCs w:val="28"/>
        </w:rPr>
        <w:t>:</w:t>
      </w:r>
    </w:p>
    <w:p w:rsidR="004C470E" w:rsidRPr="00DE075A" w:rsidRDefault="004C470E" w:rsidP="003F3823">
      <w:pPr>
        <w:spacing w:after="120"/>
        <w:jc w:val="both"/>
        <w:rPr>
          <w:sz w:val="28"/>
          <w:szCs w:val="28"/>
        </w:rPr>
      </w:pPr>
    </w:p>
    <w:p w:rsidR="00701D61" w:rsidRPr="004C470E" w:rsidRDefault="00056232" w:rsidP="004C470E">
      <w:pPr>
        <w:ind w:firstLine="708"/>
        <w:jc w:val="both"/>
        <w:rPr>
          <w:sz w:val="28"/>
          <w:szCs w:val="28"/>
        </w:rPr>
      </w:pPr>
      <w:r w:rsidRPr="004C470E">
        <w:rPr>
          <w:sz w:val="28"/>
          <w:szCs w:val="28"/>
        </w:rPr>
        <w:t xml:space="preserve"> Внести следующие изменения в Положение о межбюджетных отношениях в Лахденпохском муниципальном районе</w:t>
      </w:r>
      <w:r w:rsidR="00DE075A" w:rsidRPr="004C470E">
        <w:rPr>
          <w:sz w:val="28"/>
          <w:szCs w:val="28"/>
        </w:rPr>
        <w:t>,</w:t>
      </w:r>
      <w:r w:rsidRPr="004C470E">
        <w:rPr>
          <w:sz w:val="28"/>
          <w:szCs w:val="28"/>
        </w:rPr>
        <w:t xml:space="preserve"> утвержденное Решением  Совета Лахденпохского муниципального района  от  24 ноября 2016 года  № 27/216-6</w:t>
      </w:r>
      <w:r w:rsidR="003F3823" w:rsidRPr="004C470E">
        <w:rPr>
          <w:sz w:val="28"/>
          <w:szCs w:val="28"/>
        </w:rPr>
        <w:t xml:space="preserve"> (в редакции решений Совета Лахденпохского муниципального района № </w:t>
      </w:r>
      <w:r w:rsidR="000E2A2F" w:rsidRPr="004C470E">
        <w:rPr>
          <w:sz w:val="28"/>
          <w:szCs w:val="28"/>
        </w:rPr>
        <w:t>45/341-6 от 20.12.2018, № 56/399-6 от 19.12.2019</w:t>
      </w:r>
      <w:r w:rsidR="00203432" w:rsidRPr="004C470E">
        <w:rPr>
          <w:sz w:val="28"/>
          <w:szCs w:val="28"/>
        </w:rPr>
        <w:t>; № 64/472 от 10.12.2020 г.)</w:t>
      </w:r>
      <w:r w:rsidRPr="004C470E">
        <w:rPr>
          <w:sz w:val="28"/>
          <w:szCs w:val="28"/>
        </w:rPr>
        <w:t>:</w:t>
      </w:r>
    </w:p>
    <w:p w:rsidR="00C06C2C" w:rsidRPr="004C470E" w:rsidRDefault="004C470E" w:rsidP="004C47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C06C2C" w:rsidRPr="004C470E">
        <w:rPr>
          <w:sz w:val="28"/>
          <w:szCs w:val="28"/>
        </w:rPr>
        <w:t>в пункте 2 статьи 4.1.:</w:t>
      </w:r>
    </w:p>
    <w:p w:rsidR="002A5BD3" w:rsidRPr="004C470E" w:rsidRDefault="002A5BD3" w:rsidP="004C470E">
      <w:pPr>
        <w:ind w:firstLine="708"/>
        <w:jc w:val="both"/>
        <w:rPr>
          <w:sz w:val="28"/>
          <w:szCs w:val="28"/>
        </w:rPr>
      </w:pPr>
      <w:r w:rsidRPr="004C470E">
        <w:rPr>
          <w:sz w:val="28"/>
          <w:szCs w:val="28"/>
        </w:rPr>
        <w:t>1</w:t>
      </w:r>
      <w:r w:rsidR="00C06C2C" w:rsidRPr="004C470E">
        <w:rPr>
          <w:sz w:val="28"/>
          <w:szCs w:val="28"/>
        </w:rPr>
        <w:t>.1</w:t>
      </w:r>
      <w:r w:rsidR="004C470E">
        <w:rPr>
          <w:sz w:val="28"/>
          <w:szCs w:val="28"/>
        </w:rPr>
        <w:t xml:space="preserve">) </w:t>
      </w:r>
      <w:r w:rsidR="00C06C2C" w:rsidRPr="004C470E">
        <w:rPr>
          <w:sz w:val="28"/>
          <w:szCs w:val="28"/>
        </w:rPr>
        <w:t>абзац второй</w:t>
      </w:r>
      <w:r w:rsidRPr="004C470E">
        <w:rPr>
          <w:sz w:val="28"/>
          <w:szCs w:val="28"/>
        </w:rPr>
        <w:t xml:space="preserve"> изложить в новой редакции</w:t>
      </w:r>
      <w:r w:rsidR="00C06C2C" w:rsidRPr="004C470E">
        <w:rPr>
          <w:sz w:val="28"/>
          <w:szCs w:val="28"/>
        </w:rPr>
        <w:t>:</w:t>
      </w:r>
    </w:p>
    <w:p w:rsidR="00C06C2C" w:rsidRPr="004C470E" w:rsidRDefault="00C06C2C" w:rsidP="004C470E">
      <w:pPr>
        <w:ind w:firstLine="708"/>
        <w:jc w:val="both"/>
        <w:rPr>
          <w:sz w:val="28"/>
          <w:szCs w:val="28"/>
        </w:rPr>
      </w:pPr>
      <w:r w:rsidRPr="004C470E">
        <w:rPr>
          <w:sz w:val="28"/>
          <w:szCs w:val="28"/>
        </w:rPr>
        <w:t>«</w:t>
      </w:r>
      <m:oMath>
        <m:sSub>
          <m:sSubPr>
            <m:ctrlPr>
              <w:rPr>
                <w:rFonts w:ascii="Cambria Math" w:eastAsia="Calibri" w:hAnsi="Cambria Math"/>
                <w:bCs/>
                <w:i/>
                <w:sz w:val="32"/>
                <w:szCs w:val="32"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  <w:sz w:val="32"/>
                <w:szCs w:val="32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  <w:sz w:val="32"/>
                <w:szCs w:val="32"/>
                <w:vertAlign w:val="subscript"/>
                <w:lang w:val="en-US"/>
              </w:rPr>
              <m:t>i</m:t>
            </m:r>
            <m:r>
              <m:rPr>
                <m:sty m:val="p"/>
              </m:rPr>
              <w:rPr>
                <w:rFonts w:ascii="Cambria Math" w:eastAsia="Calibri" w:hAnsi="Cambria Math"/>
                <w:sz w:val="32"/>
                <w:szCs w:val="32"/>
                <w:vertAlign w:val="subscript"/>
              </w:rPr>
              <m:t>СД</m:t>
            </m:r>
          </m:sub>
        </m:sSub>
        <m:r>
          <w:rPr>
            <w:rFonts w:ascii="Cambria Math" w:eastAsia="Calibri" w:hAnsi="Cambria Math"/>
            <w:sz w:val="32"/>
            <w:szCs w:val="32"/>
          </w:rPr>
          <m:t>=</m:t>
        </m:r>
        <m:f>
          <m:fPr>
            <m:ctrlPr>
              <w:rPr>
                <w:rFonts w:ascii="Cambria Math" w:eastAsia="Calibri" w:hAnsi="Cambria Math"/>
                <w:bCs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Calibri" w:hAnsi="Cambria Math"/>
                <w:sz w:val="32"/>
                <w:szCs w:val="32"/>
              </w:rPr>
              <m:t>Д×</m:t>
            </m:r>
            <m:d>
              <m:dPr>
                <m:ctrlPr>
                  <w:rPr>
                    <w:rFonts w:ascii="Cambria Math" w:eastAsia="Calibri" w:hAnsi="Cambria Math"/>
                    <w:bCs/>
                    <w:i/>
                    <w:sz w:val="32"/>
                    <w:szCs w:val="32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Calibri" w:hAnsi="Cambria Math"/>
                        <w:bCs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НП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/>
                            <w:bCs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sz w:val="32"/>
                            <w:szCs w:val="32"/>
                          </w:rPr>
                          <m:t>Нас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z w:val="32"/>
                            <w:szCs w:val="32"/>
                          </w:rPr>
                          <m:t>ср</m:t>
                        </m:r>
                      </m:sub>
                    </m:sSub>
                  </m:den>
                </m:f>
                <m:r>
                  <w:rPr>
                    <w:rFonts w:ascii="Cambria Math" w:eastAsia="Calibri" w:hAnsi="Cambria Math"/>
                    <w:sz w:val="32"/>
                    <w:szCs w:val="32"/>
                  </w:rPr>
                  <m:t>×</m:t>
                </m:r>
                <m:d>
                  <m:dPr>
                    <m:ctrlPr>
                      <w:rPr>
                        <w:rFonts w:ascii="Cambria Math" w:eastAsia="Calibri" w:hAnsi="Cambria Math"/>
                        <w:bCs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К-</m:t>
                    </m:r>
                    <m:sSub>
                      <m:sSubPr>
                        <m:ctrlPr>
                          <w:rPr>
                            <w:rFonts w:ascii="Cambria Math" w:eastAsia="Calibri" w:hAnsi="Cambria Math"/>
                            <w:bCs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sz w:val="32"/>
                            <w:szCs w:val="32"/>
                          </w:rPr>
                          <m:t>БО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z w:val="32"/>
                            <w:szCs w:val="32"/>
                            <w:lang w:val="en-US"/>
                          </w:rPr>
                          <m:t>i</m:t>
                        </m:r>
                      </m:sub>
                    </m:sSub>
                  </m:e>
                </m:d>
                <m:r>
                  <w:rPr>
                    <w:rFonts w:ascii="Cambria Math" w:eastAsia="Calibri" w:hAnsi="Cambria Math"/>
                    <w:sz w:val="32"/>
                    <w:szCs w:val="32"/>
                  </w:rPr>
                  <m:t>×</m:t>
                </m:r>
                <m:sSub>
                  <m:sSubPr>
                    <m:ctrlPr>
                      <w:rPr>
                        <w:rFonts w:ascii="Cambria Math" w:eastAsia="Calibri" w:hAnsi="Cambria Math"/>
                        <w:bCs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ИБР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  <w:lang w:val="en-US"/>
                      </w:rPr>
                      <m:t>i</m:t>
                    </m:r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 xml:space="preserve"> </m:t>
                    </m:r>
                  </m:sub>
                </m:sSub>
                <m:r>
                  <w:rPr>
                    <w:rFonts w:ascii="Cambria Math" w:eastAsia="Calibri" w:hAnsi="Cambria Math"/>
                    <w:sz w:val="32"/>
                    <w:szCs w:val="32"/>
                  </w:rPr>
                  <m:t>×</m:t>
                </m:r>
                <m:sSub>
                  <m:sSubPr>
                    <m:ctrlPr>
                      <w:rPr>
                        <w:rFonts w:ascii="Cambria Math" w:eastAsia="Calibri" w:hAnsi="Cambria Math"/>
                        <w:bCs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Нас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32"/>
                        <w:szCs w:val="32"/>
                        <w:lang w:val="en-US"/>
                      </w:rPr>
                      <m:t>i</m:t>
                    </m:r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ср</m:t>
                    </m:r>
                  </m:sub>
                </m:sSub>
              </m:e>
            </m:d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Calibri" w:hAnsi="Cambria Math"/>
                    <w:bCs/>
                    <w:i/>
                    <w:sz w:val="32"/>
                    <w:szCs w:val="32"/>
                  </w:rPr>
                </m:ctrlPr>
              </m:naryPr>
              <m:sub/>
              <m:sup/>
              <m:e>
                <m:r>
                  <w:rPr>
                    <w:rFonts w:ascii="Cambria Math" w:eastAsia="Calibri" w:hAnsi="Cambria Math"/>
                    <w:sz w:val="32"/>
                    <w:szCs w:val="32"/>
                  </w:rPr>
                  <m:t xml:space="preserve"> (</m:t>
                </m:r>
                <m:f>
                  <m:fPr>
                    <m:ctrlPr>
                      <w:rPr>
                        <w:rFonts w:ascii="Cambria Math" w:eastAsia="Calibri" w:hAnsi="Cambria Math"/>
                        <w:bCs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eastAsia="Calibri" w:hAnsi="Cambria Math"/>
                        <w:sz w:val="32"/>
                        <w:szCs w:val="32"/>
                      </w:rPr>
                      <m:t>НП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eastAsia="Calibri" w:hAnsi="Cambria Math"/>
                            <w:bCs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sz w:val="32"/>
                            <w:szCs w:val="32"/>
                          </w:rPr>
                          <m:t>Нас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z w:val="32"/>
                            <w:szCs w:val="32"/>
                          </w:rPr>
                          <m:t>ср</m:t>
                        </m:r>
                      </m:sub>
                    </m:sSub>
                  </m:den>
                </m:f>
              </m:e>
            </m:nary>
            <m:r>
              <w:rPr>
                <w:rFonts w:ascii="Cambria Math" w:eastAsia="Calibri" w:hAnsi="Cambria Math"/>
                <w:sz w:val="32"/>
                <w:szCs w:val="32"/>
              </w:rPr>
              <m:t>×(К-</m:t>
            </m:r>
            <m:sSub>
              <m:sSubPr>
                <m:ctrlPr>
                  <w:rPr>
                    <w:rFonts w:ascii="Cambria Math" w:eastAsia="Calibri" w:hAnsi="Cambria Math"/>
                    <w:bCs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/>
                    <w:sz w:val="32"/>
                    <w:szCs w:val="32"/>
                  </w:rPr>
                  <m:t>БО</m:t>
                </m:r>
              </m:e>
              <m:sub>
                <m:r>
                  <w:rPr>
                    <w:rFonts w:ascii="Cambria Math" w:eastAsia="Calibri" w:hAnsi="Cambria Math"/>
                    <w:sz w:val="32"/>
                    <w:szCs w:val="32"/>
                    <w:lang w:val="en-US"/>
                  </w:rPr>
                  <m:t>i</m:t>
                </m:r>
              </m:sub>
            </m:sSub>
            <m:r>
              <w:rPr>
                <w:rFonts w:ascii="Cambria Math" w:eastAsia="Calibri" w:hAnsi="Cambria Math"/>
                <w:sz w:val="32"/>
                <w:szCs w:val="32"/>
              </w:rPr>
              <m:t>)×</m:t>
            </m:r>
            <m:sSub>
              <m:sSubPr>
                <m:ctrlPr>
                  <w:rPr>
                    <w:rFonts w:ascii="Cambria Math" w:eastAsia="Calibri" w:hAnsi="Cambria Math"/>
                    <w:bCs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/>
                    <w:sz w:val="32"/>
                    <w:szCs w:val="32"/>
                  </w:rPr>
                  <m:t>ИБР</m:t>
                </m:r>
              </m:e>
              <m:sub>
                <m:r>
                  <w:rPr>
                    <w:rFonts w:ascii="Cambria Math" w:eastAsia="Calibri" w:hAnsi="Cambria Math"/>
                    <w:sz w:val="32"/>
                    <w:szCs w:val="32"/>
                    <w:lang w:val="en-US"/>
                  </w:rPr>
                  <m:t>i</m:t>
                </m:r>
                <m:r>
                  <w:rPr>
                    <w:rFonts w:ascii="Cambria Math" w:eastAsia="Calibri" w:hAnsi="Cambria Math"/>
                    <w:sz w:val="32"/>
                    <w:szCs w:val="32"/>
                  </w:rPr>
                  <m:t xml:space="preserve"> </m:t>
                </m:r>
              </m:sub>
            </m:sSub>
            <m:r>
              <w:rPr>
                <w:rFonts w:ascii="Cambria Math" w:eastAsia="Calibri" w:hAnsi="Cambria Math"/>
                <w:sz w:val="32"/>
                <w:szCs w:val="32"/>
              </w:rPr>
              <m:t>×</m:t>
            </m:r>
            <m:sSub>
              <m:sSubPr>
                <m:ctrlPr>
                  <w:rPr>
                    <w:rFonts w:ascii="Cambria Math" w:eastAsia="Calibri" w:hAnsi="Cambria Math"/>
                    <w:bCs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Calibri" w:hAnsi="Cambria Math"/>
                    <w:sz w:val="32"/>
                    <w:szCs w:val="32"/>
                  </w:rPr>
                  <m:t>Нас</m:t>
                </m:r>
              </m:e>
              <m:sub>
                <m:r>
                  <w:rPr>
                    <w:rFonts w:ascii="Cambria Math" w:eastAsia="Calibri" w:hAnsi="Cambria Math"/>
                    <w:sz w:val="32"/>
                    <w:szCs w:val="32"/>
                    <w:lang w:val="en-US"/>
                  </w:rPr>
                  <m:t>i</m:t>
                </m:r>
                <m:r>
                  <w:rPr>
                    <w:rFonts w:ascii="Cambria Math" w:eastAsia="Calibri" w:hAnsi="Cambria Math"/>
                    <w:sz w:val="32"/>
                    <w:szCs w:val="32"/>
                  </w:rPr>
                  <m:t>ср</m:t>
                </m:r>
              </m:sub>
            </m:sSub>
            <m:r>
              <w:rPr>
                <w:rFonts w:ascii="Cambria Math" w:eastAsia="Calibri" w:hAnsi="Cambria Math"/>
                <w:sz w:val="32"/>
                <w:szCs w:val="32"/>
              </w:rPr>
              <m:t>)</m:t>
            </m:r>
          </m:den>
        </m:f>
      </m:oMath>
      <w:r w:rsidRPr="004C470E">
        <w:rPr>
          <w:sz w:val="28"/>
          <w:szCs w:val="28"/>
        </w:rPr>
        <w:t>, где»;</w:t>
      </w:r>
    </w:p>
    <w:p w:rsidR="00C06C2C" w:rsidRPr="004C470E" w:rsidRDefault="004C470E" w:rsidP="004C47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1.2)</w:t>
      </w:r>
      <w:r w:rsidR="00C06C2C" w:rsidRPr="004C470E">
        <w:rPr>
          <w:sz w:val="28"/>
          <w:szCs w:val="28"/>
        </w:rPr>
        <w:t xml:space="preserve"> абзац шестой изложить в новой редакции:</w:t>
      </w:r>
    </w:p>
    <w:p w:rsidR="004C470E" w:rsidRDefault="00C06C2C" w:rsidP="004C470E">
      <w:pPr>
        <w:ind w:firstLine="708"/>
        <w:jc w:val="both"/>
        <w:rPr>
          <w:sz w:val="28"/>
          <w:szCs w:val="28"/>
        </w:rPr>
      </w:pPr>
      <w:r w:rsidRPr="004C470E">
        <w:rPr>
          <w:sz w:val="28"/>
          <w:szCs w:val="28"/>
        </w:rPr>
        <w:t>«</w:t>
      </w:r>
      <m:oMath>
        <m:sSub>
          <m:sSubPr>
            <m:ctrlPr>
              <w:rPr>
                <w:rFonts w:ascii="Cambria Math" w:eastAsia="Calibri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</w:rPr>
              <m:t>Нас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</w:rPr>
              <m:t>ср</m:t>
            </m:r>
          </m:sub>
        </m:sSub>
      </m:oMath>
      <w:r w:rsidRPr="004C470E">
        <w:rPr>
          <w:sz w:val="28"/>
          <w:szCs w:val="28"/>
        </w:rPr>
        <w:t xml:space="preserve"> - среднее значение численности постоянного населения </w:t>
      </w:r>
    </w:p>
    <w:p w:rsidR="00C06C2C" w:rsidRPr="004C470E" w:rsidRDefault="00C06C2C" w:rsidP="004C470E">
      <w:pPr>
        <w:jc w:val="both"/>
        <w:rPr>
          <w:sz w:val="28"/>
          <w:szCs w:val="28"/>
        </w:rPr>
      </w:pPr>
      <w:proofErr w:type="spellStart"/>
      <w:r w:rsidRPr="004C470E">
        <w:rPr>
          <w:sz w:val="28"/>
          <w:szCs w:val="28"/>
        </w:rPr>
        <w:t>Лахденпохского</w:t>
      </w:r>
      <w:proofErr w:type="spellEnd"/>
      <w:r w:rsidRPr="004C470E">
        <w:rPr>
          <w:sz w:val="28"/>
          <w:szCs w:val="28"/>
        </w:rPr>
        <w:t xml:space="preserve"> муниципального района в соответствии с данными органов статистики за три отчетных года</w:t>
      </w:r>
      <w:proofErr w:type="gramStart"/>
      <w:r w:rsidRPr="004C470E">
        <w:rPr>
          <w:sz w:val="28"/>
          <w:szCs w:val="28"/>
        </w:rPr>
        <w:t>;»</w:t>
      </w:r>
      <w:proofErr w:type="gramEnd"/>
      <w:r w:rsidRPr="004C470E">
        <w:rPr>
          <w:sz w:val="28"/>
          <w:szCs w:val="28"/>
        </w:rPr>
        <w:t>;</w:t>
      </w:r>
    </w:p>
    <w:p w:rsidR="00C06C2C" w:rsidRPr="004C470E" w:rsidRDefault="00346B92" w:rsidP="004C470E">
      <w:pPr>
        <w:ind w:firstLine="708"/>
        <w:jc w:val="both"/>
        <w:rPr>
          <w:sz w:val="28"/>
          <w:szCs w:val="28"/>
        </w:rPr>
      </w:pPr>
      <w:r w:rsidRPr="004C470E">
        <w:rPr>
          <w:sz w:val="28"/>
          <w:szCs w:val="28"/>
        </w:rPr>
        <w:t>1.</w:t>
      </w:r>
      <w:r w:rsidR="00C06C2C" w:rsidRPr="004C470E">
        <w:rPr>
          <w:sz w:val="28"/>
          <w:szCs w:val="28"/>
        </w:rPr>
        <w:t>3) абзац десятый изложить в новой редакции:</w:t>
      </w:r>
    </w:p>
    <w:p w:rsidR="004C470E" w:rsidRDefault="00C06C2C" w:rsidP="004C470E">
      <w:pPr>
        <w:ind w:firstLine="708"/>
        <w:jc w:val="both"/>
        <w:rPr>
          <w:sz w:val="28"/>
          <w:szCs w:val="28"/>
        </w:rPr>
      </w:pPr>
      <w:r w:rsidRPr="004C470E">
        <w:rPr>
          <w:sz w:val="28"/>
          <w:szCs w:val="28"/>
        </w:rPr>
        <w:t>«</w:t>
      </w:r>
      <m:oMath>
        <m:sSub>
          <m:sSubPr>
            <m:ctrlPr>
              <w:rPr>
                <w:rFonts w:ascii="Cambria Math" w:eastAsia="Calibri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</w:rPr>
              <m:t>Нас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  <w:lang w:val="en-US"/>
              </w:rPr>
              <m:t>i</m:t>
            </m:r>
            <m:r>
              <w:rPr>
                <w:rFonts w:ascii="Cambria Math" w:eastAsia="Calibri" w:hAnsi="Cambria Math"/>
                <w:sz w:val="28"/>
                <w:szCs w:val="28"/>
              </w:rPr>
              <m:t>ср</m:t>
            </m:r>
          </m:sub>
        </m:sSub>
      </m:oMath>
      <w:r w:rsidRPr="004C470E">
        <w:rPr>
          <w:sz w:val="28"/>
          <w:szCs w:val="28"/>
        </w:rPr>
        <w:t xml:space="preserve"> - среднее значение численности постоянного населения </w:t>
      </w:r>
    </w:p>
    <w:p w:rsidR="00C06C2C" w:rsidRPr="004C470E" w:rsidRDefault="00C06C2C" w:rsidP="004C470E">
      <w:pPr>
        <w:jc w:val="both"/>
        <w:rPr>
          <w:sz w:val="28"/>
          <w:szCs w:val="28"/>
        </w:rPr>
      </w:pPr>
      <w:r w:rsidRPr="004C470E">
        <w:rPr>
          <w:sz w:val="28"/>
          <w:szCs w:val="28"/>
        </w:rPr>
        <w:lastRenderedPageBreak/>
        <w:t xml:space="preserve">соответствующего </w:t>
      </w:r>
      <w:r w:rsidRPr="004C470E">
        <w:rPr>
          <w:i/>
          <w:sz w:val="28"/>
          <w:szCs w:val="28"/>
        </w:rPr>
        <w:t>(</w:t>
      </w:r>
      <w:proofErr w:type="spellStart"/>
      <w:r w:rsidRPr="004C470E">
        <w:rPr>
          <w:i/>
          <w:sz w:val="28"/>
          <w:szCs w:val="28"/>
          <w:lang w:val="en-US"/>
        </w:rPr>
        <w:t>i</w:t>
      </w:r>
      <w:proofErr w:type="spellEnd"/>
      <w:r w:rsidRPr="004C470E">
        <w:rPr>
          <w:i/>
          <w:sz w:val="28"/>
          <w:szCs w:val="28"/>
        </w:rPr>
        <w:t>)</w:t>
      </w:r>
      <w:r w:rsidRPr="004C470E">
        <w:rPr>
          <w:sz w:val="28"/>
          <w:szCs w:val="28"/>
        </w:rPr>
        <w:t xml:space="preserve"> поселения </w:t>
      </w:r>
      <w:proofErr w:type="spellStart"/>
      <w:r w:rsidRPr="004C470E">
        <w:rPr>
          <w:sz w:val="28"/>
          <w:szCs w:val="28"/>
        </w:rPr>
        <w:t>Лахденпохского</w:t>
      </w:r>
      <w:proofErr w:type="spellEnd"/>
      <w:r w:rsidRPr="004C470E">
        <w:rPr>
          <w:sz w:val="28"/>
          <w:szCs w:val="28"/>
        </w:rPr>
        <w:t xml:space="preserve"> муниципального района в соответствии с данными органов статистики за три отчетных года</w:t>
      </w:r>
      <w:proofErr w:type="gramStart"/>
      <w:r w:rsidR="00346B92" w:rsidRPr="004C470E">
        <w:rPr>
          <w:sz w:val="28"/>
          <w:szCs w:val="28"/>
        </w:rPr>
        <w:t>.</w:t>
      </w:r>
      <w:r w:rsidRPr="004C470E">
        <w:rPr>
          <w:sz w:val="28"/>
          <w:szCs w:val="28"/>
        </w:rPr>
        <w:t>»;</w:t>
      </w:r>
      <w:proofErr w:type="gramEnd"/>
    </w:p>
    <w:p w:rsidR="00C06C2C" w:rsidRPr="004C470E" w:rsidRDefault="004C470E" w:rsidP="004C47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CA3145" w:rsidRPr="004C470E">
        <w:rPr>
          <w:sz w:val="28"/>
          <w:szCs w:val="28"/>
        </w:rPr>
        <w:t>в пункте 3 статьи 4.1:</w:t>
      </w:r>
    </w:p>
    <w:p w:rsidR="00CA3145" w:rsidRPr="004C470E" w:rsidRDefault="004C470E" w:rsidP="004C47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2.1) </w:t>
      </w:r>
      <w:r w:rsidR="00CC24F6" w:rsidRPr="004C470E">
        <w:rPr>
          <w:sz w:val="28"/>
          <w:szCs w:val="28"/>
        </w:rPr>
        <w:t>абзац восьмой изложить в новой редакции:</w:t>
      </w:r>
    </w:p>
    <w:p w:rsidR="00CC24F6" w:rsidRPr="004C470E" w:rsidRDefault="00CC24F6" w:rsidP="004C470E">
      <w:pPr>
        <w:ind w:firstLine="708"/>
        <w:jc w:val="both"/>
        <w:rPr>
          <w:rFonts w:eastAsia="Calibri"/>
          <w:bCs/>
          <w:sz w:val="28"/>
          <w:szCs w:val="28"/>
          <w:lang w:eastAsia="ru-RU"/>
        </w:rPr>
      </w:pPr>
      <w:r w:rsidRPr="004C470E">
        <w:rPr>
          <w:sz w:val="28"/>
          <w:szCs w:val="28"/>
        </w:rPr>
        <w:t>«</w:t>
      </w:r>
      <m:oMath>
        <m:sSub>
          <m:sSubPr>
            <m:ctrlPr>
              <w:rPr>
                <w:rFonts w:ascii="Cambria Math" w:eastAsia="Calibri" w:hAnsi="Cambria Math"/>
                <w:bCs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  <w:lang w:eastAsia="ru-RU"/>
              </w:rPr>
              <m:t>ИНП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  <w:lang w:val="en-US" w:eastAsia="ru-RU"/>
              </w:rPr>
              <m:t>i</m:t>
            </m:r>
          </m:sub>
        </m:sSub>
        <m:r>
          <w:rPr>
            <w:rFonts w:ascii="Cambria Math" w:eastAsia="Calibri" w:hAnsi="Cambria Math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Calibri" w:hAnsi="Cambria Math"/>
                <w:bCs/>
                <w:i/>
                <w:sz w:val="28"/>
                <w:szCs w:val="28"/>
                <w:lang w:eastAsia="ru-RU"/>
              </w:rPr>
            </m:ctrlPr>
          </m:fPr>
          <m:num>
            <m:f>
              <m:fPr>
                <m:type m:val="lin"/>
                <m:ctrlPr>
                  <w:rPr>
                    <w:rFonts w:ascii="Cambria Math" w:eastAsia="Calibri" w:hAnsi="Cambria Math"/>
                    <w:bCs/>
                    <w:i/>
                    <w:sz w:val="28"/>
                    <w:szCs w:val="28"/>
                    <w:lang w:eastAsia="ru-RU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="Calibri" w:hAnsi="Cambria Math"/>
                        <w:bCs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8"/>
                        <w:szCs w:val="28"/>
                        <w:lang w:eastAsia="ru-RU"/>
                      </w:rPr>
                      <m:t>НП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28"/>
                        <w:szCs w:val="28"/>
                        <w:lang w:val="en-US" w:eastAsia="ru-RU"/>
                      </w:rPr>
                      <m:t>i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eastAsia="Calibri" w:hAnsi="Cambria Math"/>
                        <w:bCs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8"/>
                        <w:szCs w:val="28"/>
                        <w:lang w:eastAsia="ru-RU"/>
                      </w:rPr>
                      <m:t>Нас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28"/>
                        <w:szCs w:val="28"/>
                        <w:lang w:val="en-US" w:eastAsia="ru-RU"/>
                      </w:rPr>
                      <m:t>i</m:t>
                    </m:r>
                    <m:r>
                      <w:rPr>
                        <w:rFonts w:ascii="Cambria Math" w:eastAsia="Calibri" w:hAnsi="Cambria Math"/>
                        <w:sz w:val="28"/>
                        <w:szCs w:val="28"/>
                        <w:lang w:eastAsia="ru-RU"/>
                      </w:rPr>
                      <m:t>ср</m:t>
                    </m:r>
                  </m:sub>
                </m:sSub>
              </m:den>
            </m:f>
          </m:num>
          <m:den>
            <m:f>
              <m:fPr>
                <m:type m:val="lin"/>
                <m:ctrlPr>
                  <w:rPr>
                    <w:rFonts w:ascii="Cambria Math" w:eastAsia="Calibri" w:hAnsi="Cambria Math"/>
                    <w:bCs/>
                    <w:i/>
                    <w:sz w:val="28"/>
                    <w:szCs w:val="28"/>
                    <w:lang w:eastAsia="ru-RU"/>
                  </w:rPr>
                </m:ctrlPr>
              </m:fPr>
              <m:num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eastAsia="Calibri" w:hAnsi="Cambria Math"/>
                        <w:bCs/>
                        <w:i/>
                        <w:sz w:val="28"/>
                        <w:szCs w:val="28"/>
                        <w:lang w:eastAsia="ru-RU"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eastAsia="Calibri" w:hAnsi="Cambria Math"/>
                            <w:bCs/>
                            <w:i/>
                            <w:sz w:val="28"/>
                            <w:szCs w:val="28"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sz w:val="28"/>
                            <w:szCs w:val="28"/>
                            <w:lang w:eastAsia="ru-RU"/>
                          </w:rPr>
                          <m:t>НП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z w:val="28"/>
                            <w:szCs w:val="28"/>
                            <w:lang w:val="en-US" w:eastAsia="ru-RU"/>
                          </w:rPr>
                          <m:t>i</m:t>
                        </m:r>
                      </m:sub>
                    </m:sSub>
                  </m:e>
                </m:nary>
              </m:num>
              <m:den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eastAsia="Calibri" w:hAnsi="Cambria Math"/>
                        <w:bCs/>
                        <w:i/>
                        <w:sz w:val="28"/>
                        <w:szCs w:val="28"/>
                        <w:lang w:eastAsia="ru-RU"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eastAsia="Calibri" w:hAnsi="Cambria Math"/>
                            <w:bCs/>
                            <w:i/>
                            <w:sz w:val="28"/>
                            <w:szCs w:val="28"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sz w:val="28"/>
                            <w:szCs w:val="28"/>
                            <w:lang w:eastAsia="ru-RU"/>
                          </w:rPr>
                          <m:t>Нас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z w:val="28"/>
                            <w:szCs w:val="28"/>
                            <w:lang w:val="en-US" w:eastAsia="ru-RU"/>
                          </w:rPr>
                          <m:t>i</m:t>
                        </m:r>
                        <m:r>
                          <w:rPr>
                            <w:rFonts w:ascii="Cambria Math" w:eastAsia="Calibri" w:hAnsi="Cambria Math"/>
                            <w:sz w:val="28"/>
                            <w:szCs w:val="28"/>
                            <w:lang w:eastAsia="ru-RU"/>
                          </w:rPr>
                          <m:t>ср</m:t>
                        </m:r>
                      </m:sub>
                    </m:sSub>
                  </m:e>
                </m:nary>
              </m:den>
            </m:f>
          </m:den>
        </m:f>
      </m:oMath>
      <w:proofErr w:type="gramStart"/>
      <w:r w:rsidR="00EB26F7" w:rsidRPr="004C470E">
        <w:rPr>
          <w:bCs/>
          <w:sz w:val="32"/>
          <w:szCs w:val="28"/>
          <w:lang w:eastAsia="ru-RU"/>
        </w:rPr>
        <w:t xml:space="preserve"> </w:t>
      </w:r>
      <w:r w:rsidR="00EB26F7" w:rsidRPr="004C470E">
        <w:rPr>
          <w:bCs/>
          <w:sz w:val="28"/>
          <w:szCs w:val="28"/>
          <w:lang w:eastAsia="ru-RU"/>
        </w:rPr>
        <w:t>,</w:t>
      </w:r>
      <w:proofErr w:type="gramEnd"/>
      <w:r w:rsidR="00EB26F7" w:rsidRPr="004C470E">
        <w:rPr>
          <w:bCs/>
          <w:sz w:val="28"/>
          <w:szCs w:val="28"/>
          <w:lang w:eastAsia="ru-RU"/>
        </w:rPr>
        <w:t xml:space="preserve"> где»;</w:t>
      </w:r>
    </w:p>
    <w:p w:rsidR="00CC24F6" w:rsidRPr="004C470E" w:rsidRDefault="004C470E" w:rsidP="004C47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2.2) </w:t>
      </w:r>
      <w:r w:rsidR="00CC24F6" w:rsidRPr="004C470E">
        <w:rPr>
          <w:sz w:val="28"/>
          <w:szCs w:val="28"/>
        </w:rPr>
        <w:t xml:space="preserve">абзац </w:t>
      </w:r>
      <w:r w:rsidR="000B16B6" w:rsidRPr="004C470E">
        <w:rPr>
          <w:sz w:val="28"/>
          <w:szCs w:val="28"/>
        </w:rPr>
        <w:t>одиннадцатый</w:t>
      </w:r>
      <w:r w:rsidR="00CC24F6" w:rsidRPr="004C470E">
        <w:rPr>
          <w:sz w:val="28"/>
          <w:szCs w:val="28"/>
        </w:rPr>
        <w:t xml:space="preserve"> изложить в новой редакции:</w:t>
      </w:r>
    </w:p>
    <w:p w:rsidR="00EB26F7" w:rsidRPr="004C470E" w:rsidRDefault="00EB26F7" w:rsidP="004C470E">
      <w:pPr>
        <w:ind w:firstLine="708"/>
        <w:jc w:val="both"/>
        <w:rPr>
          <w:sz w:val="28"/>
          <w:szCs w:val="28"/>
        </w:rPr>
      </w:pPr>
      <w:r w:rsidRPr="004C470E">
        <w:rPr>
          <w:sz w:val="28"/>
          <w:szCs w:val="28"/>
        </w:rPr>
        <w:t>«</w:t>
      </w:r>
      <m:oMath>
        <m:sSub>
          <m:sSubPr>
            <m:ctrlPr>
              <w:rPr>
                <w:rFonts w:ascii="Cambria Math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Нас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z w:val="28"/>
                <w:szCs w:val="28"/>
              </w:rPr>
              <m:t>ср</m:t>
            </m:r>
          </m:sub>
        </m:sSub>
      </m:oMath>
      <w:r w:rsidRPr="004C470E">
        <w:rPr>
          <w:bCs/>
          <w:sz w:val="28"/>
          <w:szCs w:val="28"/>
        </w:rPr>
        <w:t xml:space="preserve"> - </w:t>
      </w:r>
      <w:r w:rsidR="0083792A" w:rsidRPr="004C470E">
        <w:rPr>
          <w:bCs/>
          <w:sz w:val="28"/>
          <w:szCs w:val="28"/>
        </w:rPr>
        <w:t xml:space="preserve">среднее значение численности постоянного населения соответствующего </w:t>
      </w:r>
      <w:r w:rsidR="0083792A" w:rsidRPr="004C470E">
        <w:rPr>
          <w:bCs/>
          <w:i/>
          <w:sz w:val="28"/>
          <w:szCs w:val="28"/>
        </w:rPr>
        <w:t>(</w:t>
      </w:r>
      <w:proofErr w:type="spellStart"/>
      <w:r w:rsidR="0083792A" w:rsidRPr="004C470E">
        <w:rPr>
          <w:bCs/>
          <w:i/>
          <w:sz w:val="28"/>
          <w:szCs w:val="28"/>
          <w:lang w:val="en-US"/>
        </w:rPr>
        <w:t>i</w:t>
      </w:r>
      <w:proofErr w:type="spellEnd"/>
      <w:r w:rsidR="0083792A" w:rsidRPr="004C470E">
        <w:rPr>
          <w:bCs/>
          <w:i/>
          <w:sz w:val="28"/>
          <w:szCs w:val="28"/>
        </w:rPr>
        <w:t>)</w:t>
      </w:r>
      <w:r w:rsidR="0083792A" w:rsidRPr="004C470E">
        <w:rPr>
          <w:bCs/>
          <w:sz w:val="28"/>
          <w:szCs w:val="28"/>
        </w:rPr>
        <w:t xml:space="preserve"> поселения </w:t>
      </w:r>
      <w:proofErr w:type="spellStart"/>
      <w:r w:rsidR="0083792A" w:rsidRPr="004C470E">
        <w:rPr>
          <w:bCs/>
          <w:sz w:val="28"/>
          <w:szCs w:val="28"/>
        </w:rPr>
        <w:t>Лахденпохского</w:t>
      </w:r>
      <w:proofErr w:type="spellEnd"/>
      <w:r w:rsidR="0083792A" w:rsidRPr="004C470E">
        <w:rPr>
          <w:bCs/>
          <w:sz w:val="28"/>
          <w:szCs w:val="28"/>
        </w:rPr>
        <w:t xml:space="preserve"> муниципального района в соответствии с данными органов статистики за три отчетных года.»;</w:t>
      </w:r>
    </w:p>
    <w:p w:rsidR="00677A8C" w:rsidRPr="004C470E" w:rsidRDefault="0083792A" w:rsidP="004C470E">
      <w:pPr>
        <w:ind w:firstLine="708"/>
        <w:jc w:val="both"/>
        <w:rPr>
          <w:sz w:val="28"/>
          <w:szCs w:val="28"/>
        </w:rPr>
      </w:pPr>
      <w:r w:rsidRPr="004C470E">
        <w:rPr>
          <w:sz w:val="28"/>
          <w:szCs w:val="28"/>
        </w:rPr>
        <w:t>3</w:t>
      </w:r>
      <w:r w:rsidR="004C470E">
        <w:rPr>
          <w:sz w:val="28"/>
          <w:szCs w:val="28"/>
        </w:rPr>
        <w:t xml:space="preserve">) </w:t>
      </w:r>
      <w:r w:rsidR="00677A8C" w:rsidRPr="004C470E">
        <w:rPr>
          <w:sz w:val="28"/>
          <w:szCs w:val="28"/>
        </w:rPr>
        <w:t>в абзаце одиннадцать пункта 4 статьи 4.1.:</w:t>
      </w:r>
    </w:p>
    <w:p w:rsidR="00056232" w:rsidRPr="004C470E" w:rsidRDefault="0083792A" w:rsidP="004C470E">
      <w:pPr>
        <w:ind w:firstLine="708"/>
        <w:jc w:val="both"/>
        <w:rPr>
          <w:sz w:val="28"/>
          <w:szCs w:val="28"/>
        </w:rPr>
      </w:pPr>
      <w:r w:rsidRPr="004C470E">
        <w:rPr>
          <w:sz w:val="28"/>
          <w:szCs w:val="28"/>
        </w:rPr>
        <w:t>3</w:t>
      </w:r>
      <w:r w:rsidR="004C470E">
        <w:rPr>
          <w:sz w:val="28"/>
          <w:szCs w:val="28"/>
        </w:rPr>
        <w:t xml:space="preserve">.1) </w:t>
      </w:r>
      <w:r w:rsidR="00677A8C" w:rsidRPr="004C470E">
        <w:rPr>
          <w:sz w:val="28"/>
          <w:szCs w:val="28"/>
        </w:rPr>
        <w:t>слова «налогового потенциала за отчетный год» заменить словами  «налогового потенциала на очередной финансовый год»;</w:t>
      </w:r>
    </w:p>
    <w:p w:rsidR="00677A8C" w:rsidRPr="004C470E" w:rsidRDefault="0083792A" w:rsidP="004C470E">
      <w:pPr>
        <w:ind w:firstLine="708"/>
        <w:jc w:val="both"/>
        <w:rPr>
          <w:sz w:val="28"/>
          <w:szCs w:val="28"/>
        </w:rPr>
      </w:pPr>
      <w:r w:rsidRPr="004C470E">
        <w:rPr>
          <w:sz w:val="28"/>
          <w:szCs w:val="28"/>
        </w:rPr>
        <w:t>3</w:t>
      </w:r>
      <w:r w:rsidR="004C470E">
        <w:rPr>
          <w:sz w:val="28"/>
          <w:szCs w:val="28"/>
        </w:rPr>
        <w:t xml:space="preserve">.2) </w:t>
      </w:r>
      <w:r w:rsidR="00677A8C" w:rsidRPr="004C470E">
        <w:rPr>
          <w:sz w:val="28"/>
          <w:szCs w:val="28"/>
        </w:rPr>
        <w:t>слова «на одну вторую» зам</w:t>
      </w:r>
      <w:r w:rsidRPr="004C470E">
        <w:rPr>
          <w:sz w:val="28"/>
          <w:szCs w:val="28"/>
        </w:rPr>
        <w:t>енить словами «на одну десятую»;</w:t>
      </w:r>
    </w:p>
    <w:p w:rsidR="0083792A" w:rsidRPr="004C470E" w:rsidRDefault="004C470E" w:rsidP="004C47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="0083792A" w:rsidRPr="004C470E">
        <w:rPr>
          <w:sz w:val="28"/>
          <w:szCs w:val="28"/>
        </w:rPr>
        <w:t>в пункте 5 статьи 4.1.:</w:t>
      </w:r>
    </w:p>
    <w:p w:rsidR="0083792A" w:rsidRPr="004C470E" w:rsidRDefault="004C470E" w:rsidP="004C47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4.1) </w:t>
      </w:r>
      <w:r w:rsidR="0083792A" w:rsidRPr="004C470E">
        <w:rPr>
          <w:sz w:val="28"/>
          <w:szCs w:val="28"/>
        </w:rPr>
        <w:t>абзац</w:t>
      </w:r>
      <w:r w:rsidR="00F37BD9" w:rsidRPr="004C470E">
        <w:rPr>
          <w:sz w:val="28"/>
          <w:szCs w:val="28"/>
        </w:rPr>
        <w:t>ы</w:t>
      </w:r>
      <w:r w:rsidR="0083792A" w:rsidRPr="004C470E">
        <w:rPr>
          <w:sz w:val="28"/>
          <w:szCs w:val="28"/>
        </w:rPr>
        <w:t xml:space="preserve"> одиннадцать</w:t>
      </w:r>
      <w:r w:rsidR="00F37BD9" w:rsidRPr="004C470E">
        <w:rPr>
          <w:sz w:val="28"/>
          <w:szCs w:val="28"/>
        </w:rPr>
        <w:t xml:space="preserve"> - </w:t>
      </w:r>
      <w:r w:rsidR="000B16B6" w:rsidRPr="004C470E">
        <w:rPr>
          <w:sz w:val="28"/>
          <w:szCs w:val="28"/>
        </w:rPr>
        <w:t>пятнадцать</w:t>
      </w:r>
      <w:r w:rsidR="0083792A" w:rsidRPr="004C470E">
        <w:rPr>
          <w:sz w:val="28"/>
          <w:szCs w:val="28"/>
        </w:rPr>
        <w:t xml:space="preserve"> изложить в новой редакции:</w:t>
      </w:r>
    </w:p>
    <w:p w:rsidR="00F37BD9" w:rsidRPr="004C470E" w:rsidRDefault="0083792A" w:rsidP="004C470E">
      <w:pPr>
        <w:suppressAutoHyphens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eastAsia="ru-RU"/>
        </w:rPr>
      </w:pPr>
      <w:r w:rsidRPr="004C470E">
        <w:rPr>
          <w:sz w:val="28"/>
          <w:szCs w:val="28"/>
        </w:rPr>
        <w:t>«</w:t>
      </w:r>
      <w:r w:rsidR="00F37BD9" w:rsidRPr="004C470E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="Calibri" w:hAnsi="Cambria Math"/>
                <w:bCs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Calibri" w:hAnsi="Cambria Math"/>
                <w:sz w:val="28"/>
                <w:szCs w:val="28"/>
                <w:lang w:val="en-US" w:eastAsia="ru-RU"/>
              </w:rPr>
              <m:t>k</m:t>
            </m:r>
            <m:r>
              <w:rPr>
                <w:rFonts w:ascii="Cambria Math" w:eastAsia="Calibri" w:hAnsi="Cambria Math"/>
                <w:sz w:val="28"/>
                <w:szCs w:val="28"/>
                <w:lang w:eastAsia="ru-RU"/>
              </w:rPr>
              <m:t>стр</m:t>
            </m:r>
          </m:e>
          <m:sub>
            <m:r>
              <w:rPr>
                <w:rFonts w:ascii="Cambria Math" w:eastAsia="Calibri" w:hAnsi="Cambria Math"/>
                <w:sz w:val="28"/>
                <w:szCs w:val="28"/>
                <w:lang w:val="en-US" w:eastAsia="ru-RU"/>
              </w:rPr>
              <m:t>i</m:t>
            </m:r>
          </m:sub>
        </m:sSub>
        <m:r>
          <w:rPr>
            <w:rFonts w:ascii="Cambria Math" w:eastAsia="Calibri" w:hAnsi="Cambria Math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Calibri" w:hAnsi="Cambria Math"/>
                <w:bCs/>
                <w:i/>
                <w:sz w:val="28"/>
                <w:szCs w:val="28"/>
                <w:lang w:eastAsia="ru-RU"/>
              </w:rPr>
            </m:ctrlPr>
          </m:fPr>
          <m:num>
            <m:f>
              <m:fPr>
                <m:type m:val="lin"/>
                <m:ctrlPr>
                  <w:rPr>
                    <w:rFonts w:ascii="Cambria Math" w:eastAsia="Calibri" w:hAnsi="Cambria Math"/>
                    <w:bCs/>
                    <w:i/>
                    <w:sz w:val="28"/>
                    <w:szCs w:val="28"/>
                    <w:lang w:eastAsia="ru-RU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="Calibri" w:hAnsi="Cambria Math"/>
                        <w:bCs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8"/>
                        <w:szCs w:val="28"/>
                        <w:lang w:eastAsia="ru-RU"/>
                      </w:rPr>
                      <m:t>Ч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28"/>
                        <w:szCs w:val="28"/>
                        <w:lang w:eastAsia="ru-RU"/>
                      </w:rPr>
                      <m:t>17</m:t>
                    </m:r>
                    <m:r>
                      <w:rPr>
                        <w:rFonts w:ascii="Cambria Math" w:eastAsia="Calibri" w:hAnsi="Cambria Math"/>
                        <w:sz w:val="28"/>
                        <w:szCs w:val="28"/>
                        <w:lang w:val="en-US" w:eastAsia="ru-RU"/>
                      </w:rPr>
                      <m:t>i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eastAsia="Calibri" w:hAnsi="Cambria Math"/>
                        <w:bCs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 w:val="28"/>
                        <w:szCs w:val="28"/>
                        <w:lang w:eastAsia="ru-RU"/>
                      </w:rPr>
                      <m:t>Нас</m:t>
                    </m:r>
                  </m:e>
                  <m:sub>
                    <m:r>
                      <w:rPr>
                        <w:rFonts w:ascii="Cambria Math" w:eastAsia="Calibri" w:hAnsi="Cambria Math"/>
                        <w:sz w:val="28"/>
                        <w:szCs w:val="28"/>
                        <w:lang w:val="en-US" w:eastAsia="ru-RU"/>
                      </w:rPr>
                      <m:t>i</m:t>
                    </m:r>
                    <m:r>
                      <w:rPr>
                        <w:rFonts w:ascii="Cambria Math" w:eastAsia="Calibri" w:hAnsi="Cambria Math"/>
                        <w:sz w:val="28"/>
                        <w:szCs w:val="28"/>
                        <w:lang w:eastAsia="ru-RU"/>
                      </w:rPr>
                      <m:t>ср</m:t>
                    </m:r>
                  </m:sub>
                </m:sSub>
              </m:den>
            </m:f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eastAsia="Calibri" w:hAnsi="Cambria Math"/>
                    <w:bCs/>
                    <w:i/>
                    <w:sz w:val="28"/>
                    <w:szCs w:val="28"/>
                    <w:lang w:eastAsia="ru-RU"/>
                  </w:rPr>
                </m:ctrlPr>
              </m:naryPr>
              <m:sub/>
              <m:sup/>
              <m:e>
                <m:f>
                  <m:fPr>
                    <m:type m:val="lin"/>
                    <m:ctrlPr>
                      <w:rPr>
                        <w:rFonts w:ascii="Cambria Math" w:eastAsia="Calibri" w:hAnsi="Cambria Math"/>
                        <w:bCs/>
                        <w:i/>
                        <w:sz w:val="28"/>
                        <w:szCs w:val="28"/>
                        <w:lang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/>
                            <w:bCs/>
                            <w:i/>
                            <w:sz w:val="28"/>
                            <w:szCs w:val="28"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sz w:val="28"/>
                            <w:szCs w:val="28"/>
                            <w:lang w:eastAsia="ru-RU"/>
                          </w:rPr>
                          <m:t>Ч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z w:val="28"/>
                            <w:szCs w:val="28"/>
                            <w:lang w:eastAsia="ru-RU"/>
                          </w:rPr>
                          <m:t>17</m:t>
                        </m:r>
                        <m:r>
                          <w:rPr>
                            <w:rFonts w:ascii="Cambria Math" w:eastAsia="Calibri" w:hAnsi="Cambria Math"/>
                            <w:sz w:val="28"/>
                            <w:szCs w:val="28"/>
                            <w:lang w:val="en-US" w:eastAsia="ru-RU"/>
                          </w:rPr>
                          <m:t>i</m:t>
                        </m:r>
                      </m:sub>
                    </m:sSub>
                  </m:num>
                  <m:den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eastAsia="Calibri" w:hAnsi="Cambria Math"/>
                            <w:bCs/>
                            <w:i/>
                            <w:sz w:val="28"/>
                            <w:szCs w:val="28"/>
                            <w:lang w:eastAsia="ru-RU"/>
                          </w:rPr>
                        </m:ctrlPr>
                      </m:naryPr>
                      <m:sub/>
                      <m:sup/>
                      <m:e>
                        <m:sSub>
                          <m:sSubPr>
                            <m:ctrlPr>
                              <w:rPr>
                                <w:rFonts w:ascii="Cambria Math" w:eastAsia="Calibri" w:hAnsi="Cambria Math"/>
                                <w:bCs/>
                                <w:i/>
                                <w:sz w:val="28"/>
                                <w:szCs w:val="28"/>
                                <w:lang w:eastAsia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/>
                                <w:sz w:val="28"/>
                                <w:szCs w:val="28"/>
                                <w:lang w:eastAsia="ru-RU"/>
                              </w:rPr>
                              <m:t>Нас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/>
                                <w:sz w:val="28"/>
                                <w:szCs w:val="28"/>
                                <w:lang w:val="en-US" w:eastAsia="ru-RU"/>
                              </w:rPr>
                              <m:t>i</m:t>
                            </m:r>
                            <m:r>
                              <w:rPr>
                                <w:rFonts w:ascii="Cambria Math" w:eastAsia="Calibri" w:hAnsi="Cambria Math"/>
                                <w:sz w:val="28"/>
                                <w:szCs w:val="28"/>
                                <w:lang w:eastAsia="ru-RU"/>
                              </w:rPr>
                              <m:t>ср</m:t>
                            </m:r>
                          </m:sub>
                        </m:sSub>
                      </m:e>
                    </m:nary>
                  </m:den>
                </m:f>
              </m:e>
            </m:nary>
          </m:den>
        </m:f>
      </m:oMath>
      <w:r w:rsidR="00F37BD9" w:rsidRPr="004C470E">
        <w:rPr>
          <w:bCs/>
          <w:sz w:val="32"/>
          <w:szCs w:val="28"/>
          <w:lang w:eastAsia="ru-RU"/>
        </w:rPr>
        <w:t xml:space="preserve"> </w:t>
      </w:r>
      <w:r w:rsidR="00F37BD9" w:rsidRPr="004C470E">
        <w:rPr>
          <w:bCs/>
          <w:sz w:val="28"/>
          <w:szCs w:val="28"/>
          <w:lang w:eastAsia="ru-RU"/>
        </w:rPr>
        <w:t>, где</w:t>
      </w:r>
    </w:p>
    <w:p w:rsidR="00F37BD9" w:rsidRPr="004C470E" w:rsidRDefault="003A52BD" w:rsidP="004C470E">
      <w:pPr>
        <w:suppressAutoHyphens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bCs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Ч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ru-RU"/>
              </w:rPr>
              <m:t>17</m:t>
            </m:r>
            <m:r>
              <w:rPr>
                <w:rFonts w:ascii="Cambria Math" w:hAnsi="Cambria Math"/>
                <w:sz w:val="28"/>
                <w:szCs w:val="28"/>
                <w:lang w:val="en-US" w:eastAsia="ru-RU"/>
              </w:rPr>
              <m:t>i</m:t>
            </m:r>
          </m:sub>
        </m:sSub>
      </m:oMath>
      <w:r w:rsidR="00F37BD9" w:rsidRPr="004C470E">
        <w:rPr>
          <w:bCs/>
          <w:sz w:val="28"/>
          <w:szCs w:val="28"/>
          <w:lang w:eastAsia="ru-RU"/>
        </w:rPr>
        <w:t xml:space="preserve"> - численность населения в возрасте до 17 лет соответствующего</w:t>
      </w:r>
      <w:proofErr w:type="gramStart"/>
      <w:r w:rsidR="00F37BD9" w:rsidRPr="004C470E">
        <w:rPr>
          <w:bCs/>
          <w:sz w:val="28"/>
          <w:szCs w:val="28"/>
          <w:lang w:eastAsia="ru-RU"/>
        </w:rPr>
        <w:t xml:space="preserve"> (</w:t>
      </w:r>
      <m:oMath>
        <m:r>
          <w:rPr>
            <w:rFonts w:ascii="Cambria Math" w:hAnsi="Cambria Math"/>
            <w:sz w:val="28"/>
            <w:szCs w:val="28"/>
            <w:lang w:val="en-US" w:eastAsia="ru-RU"/>
          </w:rPr>
          <m:t>i</m:t>
        </m:r>
      </m:oMath>
      <w:r w:rsidR="00F37BD9" w:rsidRPr="004C470E">
        <w:rPr>
          <w:bCs/>
          <w:sz w:val="28"/>
          <w:szCs w:val="28"/>
          <w:lang w:eastAsia="ru-RU"/>
        </w:rPr>
        <w:t xml:space="preserve">) </w:t>
      </w:r>
      <w:proofErr w:type="gramEnd"/>
      <w:r w:rsidR="00F37BD9" w:rsidRPr="004C470E">
        <w:rPr>
          <w:bCs/>
          <w:sz w:val="28"/>
          <w:szCs w:val="28"/>
          <w:lang w:eastAsia="ru-RU"/>
        </w:rPr>
        <w:t>поселения в соответствии с актуальными данными органов статистики на конец года;</w:t>
      </w:r>
    </w:p>
    <w:p w:rsidR="00F37BD9" w:rsidRPr="004C470E" w:rsidRDefault="003A52BD" w:rsidP="004C470E">
      <w:pPr>
        <w:suppressAutoHyphens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bCs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Нас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 w:eastAsia="ru-RU"/>
              </w:rPr>
              <m:t>i</m:t>
            </m:r>
            <m:r>
              <w:rPr>
                <w:rFonts w:ascii="Cambria Math" w:hAnsi="Cambria Math"/>
                <w:sz w:val="28"/>
                <w:szCs w:val="28"/>
                <w:lang w:eastAsia="ru-RU"/>
              </w:rPr>
              <m:t>ср</m:t>
            </m:r>
          </m:sub>
        </m:sSub>
      </m:oMath>
      <w:r w:rsidR="00F37BD9" w:rsidRPr="004C470E">
        <w:rPr>
          <w:bCs/>
          <w:sz w:val="28"/>
          <w:szCs w:val="28"/>
          <w:lang w:eastAsia="ru-RU"/>
        </w:rPr>
        <w:t xml:space="preserve"> - среднее значение численности постоянного населения соответствующего </w:t>
      </w:r>
      <w:r w:rsidR="00F37BD9" w:rsidRPr="004C470E">
        <w:rPr>
          <w:bCs/>
          <w:i/>
          <w:sz w:val="28"/>
          <w:szCs w:val="28"/>
          <w:lang w:eastAsia="ru-RU"/>
        </w:rPr>
        <w:t>(</w:t>
      </w:r>
      <w:proofErr w:type="spellStart"/>
      <w:r w:rsidR="00F37BD9" w:rsidRPr="004C470E">
        <w:rPr>
          <w:bCs/>
          <w:i/>
          <w:sz w:val="28"/>
          <w:szCs w:val="28"/>
          <w:lang w:val="en-US" w:eastAsia="ru-RU"/>
        </w:rPr>
        <w:t>i</w:t>
      </w:r>
      <w:proofErr w:type="spellEnd"/>
      <w:r w:rsidR="00F37BD9" w:rsidRPr="004C470E">
        <w:rPr>
          <w:bCs/>
          <w:i/>
          <w:sz w:val="28"/>
          <w:szCs w:val="28"/>
          <w:lang w:eastAsia="ru-RU"/>
        </w:rPr>
        <w:t>)</w:t>
      </w:r>
      <w:r w:rsidR="00F37BD9" w:rsidRPr="004C470E">
        <w:rPr>
          <w:bCs/>
          <w:sz w:val="28"/>
          <w:szCs w:val="28"/>
          <w:lang w:eastAsia="ru-RU"/>
        </w:rPr>
        <w:t xml:space="preserve"> поселения </w:t>
      </w:r>
      <w:proofErr w:type="spellStart"/>
      <w:r w:rsidR="00F37BD9" w:rsidRPr="004C470E">
        <w:rPr>
          <w:bCs/>
          <w:sz w:val="28"/>
          <w:szCs w:val="28"/>
          <w:lang w:eastAsia="ru-RU"/>
        </w:rPr>
        <w:t>Лахденпохского</w:t>
      </w:r>
      <w:proofErr w:type="spellEnd"/>
      <w:r w:rsidR="00F37BD9" w:rsidRPr="004C470E">
        <w:rPr>
          <w:bCs/>
          <w:sz w:val="28"/>
          <w:szCs w:val="28"/>
          <w:lang w:eastAsia="ru-RU"/>
        </w:rPr>
        <w:t xml:space="preserve"> муниципального района в соответствии с данными органов статистики за три отчетных года.</w:t>
      </w:r>
    </w:p>
    <w:p w:rsidR="00F37BD9" w:rsidRPr="004C470E" w:rsidRDefault="00F37BD9" w:rsidP="004C470E">
      <w:pPr>
        <w:suppressAutoHyphens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eastAsia="ru-RU"/>
        </w:rPr>
      </w:pPr>
      <w:r w:rsidRPr="004C470E">
        <w:rPr>
          <w:bCs/>
          <w:sz w:val="28"/>
          <w:szCs w:val="28"/>
          <w:lang w:eastAsia="ru-RU"/>
        </w:rPr>
        <w:t xml:space="preserve"> Коэффициент, учитывающий удельный вес населения, проживающего в населенных пунктах соответствующего</w:t>
      </w:r>
      <w:proofErr w:type="gramStart"/>
      <w:r w:rsidRPr="004C470E">
        <w:rPr>
          <w:bCs/>
          <w:sz w:val="28"/>
          <w:szCs w:val="28"/>
          <w:lang w:eastAsia="ru-RU"/>
        </w:rPr>
        <w:t xml:space="preserve"> (</w:t>
      </w:r>
      <m:oMath>
        <m:r>
          <w:rPr>
            <w:rFonts w:ascii="Cambria Math" w:hAnsi="Cambria Math"/>
            <w:sz w:val="28"/>
            <w:szCs w:val="28"/>
            <w:lang w:val="en-US" w:eastAsia="ru-RU"/>
          </w:rPr>
          <m:t>i</m:t>
        </m:r>
      </m:oMath>
      <w:r w:rsidRPr="004C470E">
        <w:rPr>
          <w:bCs/>
          <w:sz w:val="28"/>
          <w:szCs w:val="28"/>
          <w:lang w:eastAsia="ru-RU"/>
        </w:rPr>
        <w:t xml:space="preserve">)  </w:t>
      </w:r>
      <w:proofErr w:type="gramEnd"/>
      <w:r w:rsidRPr="004C470E">
        <w:rPr>
          <w:bCs/>
          <w:sz w:val="28"/>
          <w:szCs w:val="28"/>
          <w:lang w:eastAsia="ru-RU"/>
        </w:rPr>
        <w:t>поселения с численностью жителей менее 500 человек (</w:t>
      </w:r>
      <m:oMath>
        <m:sSub>
          <m:sSubPr>
            <m:ctrlPr>
              <w:rPr>
                <w:rFonts w:ascii="Cambria Math" w:hAnsi="Cambria Math"/>
                <w:bCs/>
                <w:i/>
                <w:sz w:val="28"/>
                <w:szCs w:val="28"/>
                <w:lang w:val="en-US"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 w:eastAsia="ru-RU"/>
              </w:rPr>
              <m:t>k</m:t>
            </m:r>
            <m:r>
              <w:rPr>
                <w:rFonts w:ascii="Cambria Math" w:hAnsi="Cambria Math"/>
                <w:sz w:val="28"/>
                <w:szCs w:val="28"/>
                <w:lang w:eastAsia="ru-RU"/>
              </w:rPr>
              <m:t>рас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 w:eastAsia="ru-RU"/>
              </w:rPr>
              <m:t>i</m:t>
            </m:r>
          </m:sub>
        </m:sSub>
      </m:oMath>
      <w:r w:rsidRPr="004C470E">
        <w:rPr>
          <w:bCs/>
          <w:sz w:val="28"/>
          <w:szCs w:val="28"/>
          <w:lang w:eastAsia="ru-RU"/>
        </w:rPr>
        <w:t>), определяется по формуле:</w:t>
      </w:r>
    </w:p>
    <w:p w:rsidR="00F37BD9" w:rsidRPr="004C470E" w:rsidRDefault="00F37BD9" w:rsidP="004C470E">
      <w:pPr>
        <w:suppressAutoHyphens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eastAsia="ru-RU"/>
        </w:rPr>
      </w:pPr>
    </w:p>
    <w:p w:rsidR="00F37BD9" w:rsidRPr="004C470E" w:rsidRDefault="003A52BD" w:rsidP="004C470E">
      <w:pPr>
        <w:suppressAutoHyphens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hAnsi="Cambria Math"/>
                <w:bCs/>
                <w:i/>
                <w:sz w:val="28"/>
                <w:szCs w:val="28"/>
                <w:lang w:val="en-US"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 w:eastAsia="ru-RU"/>
              </w:rPr>
              <m:t>k</m:t>
            </m:r>
            <m:r>
              <w:rPr>
                <w:rFonts w:ascii="Cambria Math" w:hAnsi="Cambria Math"/>
                <w:sz w:val="28"/>
                <w:szCs w:val="28"/>
                <w:lang w:eastAsia="ru-RU"/>
              </w:rPr>
              <m:t>рас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 w:eastAsia="ru-RU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hAnsi="Cambria Math"/>
                <w:bCs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eastAsia="ru-RU"/>
              </w:rPr>
              <m:t>1+</m:t>
            </m:r>
            <m:f>
              <m:fPr>
                <m:type m:val="lin"/>
                <m:ctrlPr>
                  <w:rPr>
                    <w:rFonts w:ascii="Cambria Math" w:hAnsi="Cambria Math"/>
                    <w:bCs/>
                    <w:i/>
                    <w:sz w:val="28"/>
                    <w:szCs w:val="28"/>
                    <w:lang w:eastAsia="ru-RU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ru-RU"/>
                      </w:rPr>
                      <m:t>Vнас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ru-RU"/>
                      </w:rPr>
                      <m:t>500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ru-RU"/>
                      </w:rPr>
                      <m:t>Нас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 w:eastAsia="ru-RU"/>
                      </w:rPr>
                      <m:t>i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eastAsia="ru-RU"/>
                      </w:rPr>
                      <m:t>ср</m:t>
                    </m:r>
                  </m:sub>
                </m:sSub>
              </m:den>
            </m:f>
          </m:num>
          <m:den>
            <m:r>
              <w:rPr>
                <w:rFonts w:ascii="Cambria Math" w:hAnsi="Cambria Math"/>
                <w:sz w:val="28"/>
                <w:szCs w:val="28"/>
                <w:lang w:eastAsia="ru-RU"/>
              </w:rPr>
              <m:t>1+</m:t>
            </m:r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bCs/>
                    <w:i/>
                    <w:sz w:val="28"/>
                    <w:szCs w:val="28"/>
                    <w:lang w:eastAsia="ru-RU"/>
                  </w:rPr>
                </m:ctrlPr>
              </m:naryPr>
              <m:sub/>
              <m:sup/>
              <m:e>
                <m:f>
                  <m:fPr>
                    <m:type m:val="lin"/>
                    <m:ctrlPr>
                      <w:rPr>
                        <w:rFonts w:ascii="Cambria Math" w:hAnsi="Cambria Math"/>
                        <w:bCs/>
                        <w:i/>
                        <w:sz w:val="28"/>
                        <w:szCs w:val="28"/>
                        <w:lang w:eastAsia="ru-RU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i/>
                            <w:sz w:val="28"/>
                            <w:szCs w:val="28"/>
                            <w:lang w:eastAsia="ru-RU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eastAsia="ru-RU"/>
                          </w:rPr>
                          <m:t>Vнас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eastAsia="ru-RU"/>
                          </w:rPr>
                          <m:t>500</m:t>
                        </m:r>
                      </m:sub>
                    </m:sSub>
                  </m:num>
                  <m:den>
                    <m:nary>
                      <m:naryPr>
                        <m:chr m:val="∑"/>
                        <m:limLoc m:val="undOvr"/>
                        <m:subHide m:val="1"/>
                        <m:supHide m:val="1"/>
                        <m:ctrlPr>
                          <w:rPr>
                            <w:rFonts w:ascii="Cambria Math" w:hAnsi="Cambria Math"/>
                            <w:bCs/>
                            <w:i/>
                            <w:sz w:val="28"/>
                            <w:szCs w:val="28"/>
                            <w:lang w:eastAsia="ru-RU"/>
                          </w:rPr>
                        </m:ctrlPr>
                      </m:naryPr>
                      <m:sub/>
                      <m:sup/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bCs/>
                                <w:i/>
                                <w:sz w:val="28"/>
                                <w:szCs w:val="28"/>
                                <w:lang w:eastAsia="ru-RU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eastAsia="ru-RU"/>
                              </w:rPr>
                              <m:t>Нас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 w:eastAsia="ru-RU"/>
                              </w:rPr>
                              <m:t>i</m:t>
                            </m:r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eastAsia="ru-RU"/>
                              </w:rPr>
                              <m:t>ср</m:t>
                            </m:r>
                          </m:sub>
                        </m:sSub>
                      </m:e>
                    </m:nary>
                  </m:den>
                </m:f>
              </m:e>
            </m:nary>
          </m:den>
        </m:f>
      </m:oMath>
      <w:r w:rsidR="00F37BD9" w:rsidRPr="004C470E">
        <w:rPr>
          <w:bCs/>
          <w:sz w:val="28"/>
          <w:szCs w:val="28"/>
          <w:lang w:eastAsia="ru-RU"/>
        </w:rPr>
        <w:t>, где»;</w:t>
      </w:r>
    </w:p>
    <w:p w:rsidR="00F37BD9" w:rsidRPr="004C470E" w:rsidRDefault="00F37BD9" w:rsidP="004C470E">
      <w:pPr>
        <w:suppressAutoHyphens w:val="0"/>
        <w:autoSpaceDE w:val="0"/>
        <w:autoSpaceDN w:val="0"/>
        <w:adjustRightInd w:val="0"/>
        <w:jc w:val="both"/>
        <w:rPr>
          <w:bCs/>
          <w:sz w:val="28"/>
          <w:szCs w:val="28"/>
          <w:lang w:eastAsia="ru-RU"/>
        </w:rPr>
      </w:pPr>
    </w:p>
    <w:p w:rsidR="00F37BD9" w:rsidRPr="004C470E" w:rsidRDefault="004C470E" w:rsidP="004C470E">
      <w:pPr>
        <w:suppressAutoHyphens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4.2)</w:t>
      </w:r>
      <w:r w:rsidR="00F37BD9" w:rsidRPr="004C470E">
        <w:rPr>
          <w:bCs/>
          <w:sz w:val="28"/>
          <w:szCs w:val="28"/>
          <w:lang w:eastAsia="ru-RU"/>
        </w:rPr>
        <w:t xml:space="preserve"> абзац </w:t>
      </w:r>
      <w:r w:rsidR="000B16B6" w:rsidRPr="004C470E">
        <w:rPr>
          <w:bCs/>
          <w:sz w:val="28"/>
          <w:szCs w:val="28"/>
          <w:lang w:eastAsia="ru-RU"/>
        </w:rPr>
        <w:t>семнад</w:t>
      </w:r>
      <w:r w:rsidR="00F37BD9" w:rsidRPr="004C470E">
        <w:rPr>
          <w:bCs/>
          <w:sz w:val="28"/>
          <w:szCs w:val="28"/>
          <w:lang w:eastAsia="ru-RU"/>
        </w:rPr>
        <w:t>цать изложить в новой редакции:</w:t>
      </w:r>
    </w:p>
    <w:p w:rsidR="00F37BD9" w:rsidRPr="004C470E" w:rsidRDefault="00F37BD9" w:rsidP="004C470E">
      <w:pPr>
        <w:suppressAutoHyphens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eastAsia="ru-RU"/>
        </w:rPr>
      </w:pPr>
      <w:r w:rsidRPr="004C470E">
        <w:rPr>
          <w:bCs/>
          <w:sz w:val="28"/>
          <w:szCs w:val="28"/>
          <w:lang w:eastAsia="ru-RU"/>
        </w:rPr>
        <w:t>«</w:t>
      </w:r>
      <m:oMath>
        <m:sSub>
          <m:sSubPr>
            <m:ctrlPr>
              <w:rPr>
                <w:rFonts w:ascii="Cambria Math" w:hAnsi="Cambria Math"/>
                <w:bCs/>
                <w:i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ru-RU"/>
              </w:rPr>
              <m:t>Нас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 w:eastAsia="ru-RU"/>
              </w:rPr>
              <m:t>i</m:t>
            </m:r>
            <m:r>
              <w:rPr>
                <w:rFonts w:ascii="Cambria Math" w:hAnsi="Cambria Math"/>
                <w:sz w:val="28"/>
                <w:szCs w:val="28"/>
                <w:lang w:eastAsia="ru-RU"/>
              </w:rPr>
              <m:t>ср</m:t>
            </m:r>
          </m:sub>
        </m:sSub>
      </m:oMath>
      <w:r w:rsidRPr="004C470E">
        <w:rPr>
          <w:bCs/>
          <w:sz w:val="28"/>
          <w:szCs w:val="28"/>
          <w:lang w:eastAsia="ru-RU"/>
        </w:rPr>
        <w:t xml:space="preserve"> - среднее значение численности постоянного населения соответствующего </w:t>
      </w:r>
      <w:r w:rsidRPr="004C470E">
        <w:rPr>
          <w:bCs/>
          <w:i/>
          <w:sz w:val="28"/>
          <w:szCs w:val="28"/>
          <w:lang w:eastAsia="ru-RU"/>
        </w:rPr>
        <w:t>(</w:t>
      </w:r>
      <w:proofErr w:type="spellStart"/>
      <w:r w:rsidRPr="004C470E">
        <w:rPr>
          <w:bCs/>
          <w:i/>
          <w:sz w:val="28"/>
          <w:szCs w:val="28"/>
          <w:lang w:val="en-US" w:eastAsia="ru-RU"/>
        </w:rPr>
        <w:t>i</w:t>
      </w:r>
      <w:proofErr w:type="spellEnd"/>
      <w:r w:rsidRPr="004C470E">
        <w:rPr>
          <w:bCs/>
          <w:i/>
          <w:sz w:val="28"/>
          <w:szCs w:val="28"/>
          <w:lang w:eastAsia="ru-RU"/>
        </w:rPr>
        <w:t>)</w:t>
      </w:r>
      <w:r w:rsidRPr="004C470E">
        <w:rPr>
          <w:bCs/>
          <w:sz w:val="28"/>
          <w:szCs w:val="28"/>
          <w:lang w:eastAsia="ru-RU"/>
        </w:rPr>
        <w:t xml:space="preserve"> поселения </w:t>
      </w:r>
      <w:proofErr w:type="spellStart"/>
      <w:r w:rsidRPr="004C470E">
        <w:rPr>
          <w:bCs/>
          <w:sz w:val="28"/>
          <w:szCs w:val="28"/>
          <w:lang w:eastAsia="ru-RU"/>
        </w:rPr>
        <w:t>Лахденпохского</w:t>
      </w:r>
      <w:proofErr w:type="spellEnd"/>
      <w:r w:rsidRPr="004C470E">
        <w:rPr>
          <w:bCs/>
          <w:sz w:val="28"/>
          <w:szCs w:val="28"/>
          <w:lang w:eastAsia="ru-RU"/>
        </w:rPr>
        <w:t xml:space="preserve"> муниципального района в </w:t>
      </w:r>
      <w:bookmarkStart w:id="0" w:name="_GoBack"/>
      <w:bookmarkEnd w:id="0"/>
      <w:r w:rsidRPr="004C470E">
        <w:rPr>
          <w:bCs/>
          <w:sz w:val="28"/>
          <w:szCs w:val="28"/>
          <w:lang w:eastAsia="ru-RU"/>
        </w:rPr>
        <w:t>соответствии с данными органов статистики за три отчетных года.».</w:t>
      </w:r>
    </w:p>
    <w:p w:rsidR="00056232" w:rsidRPr="004C470E" w:rsidRDefault="00F37BD9" w:rsidP="004C470E">
      <w:pPr>
        <w:ind w:right="-142" w:firstLine="567"/>
        <w:jc w:val="both"/>
        <w:rPr>
          <w:sz w:val="28"/>
          <w:szCs w:val="28"/>
        </w:rPr>
      </w:pPr>
      <w:r w:rsidRPr="004C470E">
        <w:rPr>
          <w:sz w:val="28"/>
          <w:szCs w:val="28"/>
        </w:rPr>
        <w:t>5</w:t>
      </w:r>
      <w:r w:rsidR="00701D61" w:rsidRPr="004C470E">
        <w:rPr>
          <w:sz w:val="28"/>
          <w:szCs w:val="28"/>
        </w:rPr>
        <w:t>)</w:t>
      </w:r>
      <w:r w:rsidR="00056232" w:rsidRPr="004C470E">
        <w:rPr>
          <w:sz w:val="28"/>
          <w:szCs w:val="28"/>
        </w:rPr>
        <w:t xml:space="preserve"> Настоящее решение вступает в силу со дня его официального опубликования.</w:t>
      </w:r>
    </w:p>
    <w:p w:rsidR="00701D61" w:rsidRPr="004C470E" w:rsidRDefault="000B16B6" w:rsidP="004C470E">
      <w:pPr>
        <w:ind w:right="-142" w:firstLine="567"/>
        <w:jc w:val="both"/>
        <w:rPr>
          <w:sz w:val="28"/>
          <w:szCs w:val="28"/>
        </w:rPr>
      </w:pPr>
      <w:proofErr w:type="gramStart"/>
      <w:r w:rsidRPr="004C470E">
        <w:rPr>
          <w:sz w:val="28"/>
          <w:szCs w:val="28"/>
        </w:rPr>
        <w:t>6</w:t>
      </w:r>
      <w:r w:rsidR="004C470E">
        <w:rPr>
          <w:sz w:val="28"/>
          <w:szCs w:val="28"/>
        </w:rPr>
        <w:t xml:space="preserve">) </w:t>
      </w:r>
      <w:r w:rsidR="00701D61" w:rsidRPr="004C470E">
        <w:rPr>
          <w:sz w:val="28"/>
          <w:szCs w:val="28"/>
        </w:rPr>
        <w:t xml:space="preserve">Действие Решения Совета </w:t>
      </w:r>
      <w:proofErr w:type="spellStart"/>
      <w:r w:rsidR="00701D61" w:rsidRPr="004C470E">
        <w:rPr>
          <w:sz w:val="28"/>
          <w:szCs w:val="28"/>
        </w:rPr>
        <w:t>Лахденпохского</w:t>
      </w:r>
      <w:proofErr w:type="spellEnd"/>
      <w:r w:rsidR="00701D61" w:rsidRPr="004C470E">
        <w:rPr>
          <w:sz w:val="28"/>
          <w:szCs w:val="28"/>
        </w:rPr>
        <w:t xml:space="preserve"> муниципального района от  24 ноября 2016 года  № 27/216-6  «Об утверждении  Положения о межбюджетных отношениях в Лахденпохском  муниципальном районе» (в редакции настоящего Решения) распространяется на межбюджетные отношения, возникшие при формировании бюджета Лахденпохского муниципального района и бюджетов поселений Лахденпохского муниципального района  на 202</w:t>
      </w:r>
      <w:r w:rsidR="00F37BD9" w:rsidRPr="004C470E">
        <w:rPr>
          <w:sz w:val="28"/>
          <w:szCs w:val="28"/>
        </w:rPr>
        <w:t>2</w:t>
      </w:r>
      <w:r w:rsidR="00701D61" w:rsidRPr="004C470E">
        <w:rPr>
          <w:sz w:val="28"/>
          <w:szCs w:val="28"/>
        </w:rPr>
        <w:t xml:space="preserve"> год и плановый период 202</w:t>
      </w:r>
      <w:r w:rsidR="00F37BD9" w:rsidRPr="004C470E">
        <w:rPr>
          <w:sz w:val="28"/>
          <w:szCs w:val="28"/>
        </w:rPr>
        <w:t>3</w:t>
      </w:r>
      <w:r w:rsidR="00701D61" w:rsidRPr="004C470E">
        <w:rPr>
          <w:sz w:val="28"/>
          <w:szCs w:val="28"/>
        </w:rPr>
        <w:t xml:space="preserve"> и 202</w:t>
      </w:r>
      <w:r w:rsidR="00F37BD9" w:rsidRPr="004C470E">
        <w:rPr>
          <w:sz w:val="28"/>
          <w:szCs w:val="28"/>
        </w:rPr>
        <w:t>4</w:t>
      </w:r>
      <w:r w:rsidR="00701D61" w:rsidRPr="004C470E">
        <w:rPr>
          <w:sz w:val="28"/>
          <w:szCs w:val="28"/>
        </w:rPr>
        <w:t xml:space="preserve"> годов.</w:t>
      </w:r>
      <w:proofErr w:type="gramEnd"/>
    </w:p>
    <w:p w:rsidR="00750432" w:rsidRPr="004C470E" w:rsidRDefault="00750432" w:rsidP="004C470E">
      <w:pPr>
        <w:ind w:firstLine="708"/>
        <w:jc w:val="both"/>
        <w:rPr>
          <w:highlight w:val="yellow"/>
        </w:rPr>
      </w:pPr>
    </w:p>
    <w:p w:rsidR="00056232" w:rsidRPr="003F4B37" w:rsidRDefault="00354F52" w:rsidP="00701D61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</w:t>
      </w:r>
      <w:r w:rsidR="00056232" w:rsidRPr="003F4B37">
        <w:rPr>
          <w:sz w:val="28"/>
          <w:szCs w:val="28"/>
        </w:rPr>
        <w:t>тель Совета</w:t>
      </w:r>
    </w:p>
    <w:p w:rsidR="004C470E" w:rsidRDefault="00056232">
      <w:pPr>
        <w:jc w:val="both"/>
        <w:rPr>
          <w:sz w:val="28"/>
          <w:szCs w:val="28"/>
        </w:rPr>
      </w:pPr>
      <w:r w:rsidRPr="003F4B37">
        <w:rPr>
          <w:sz w:val="28"/>
          <w:szCs w:val="28"/>
        </w:rPr>
        <w:t>Лахденпохского муниципального района</w:t>
      </w:r>
      <w:r w:rsidR="004C470E">
        <w:rPr>
          <w:sz w:val="28"/>
          <w:szCs w:val="28"/>
        </w:rPr>
        <w:t>,</w:t>
      </w:r>
      <w:r w:rsidRPr="003F4B37">
        <w:rPr>
          <w:sz w:val="28"/>
          <w:szCs w:val="28"/>
        </w:rPr>
        <w:t xml:space="preserve"> </w:t>
      </w:r>
    </w:p>
    <w:p w:rsidR="00056232" w:rsidRPr="003F4B37" w:rsidRDefault="004C470E" w:rsidP="003A52BD">
      <w:pPr>
        <w:ind w:right="-142"/>
        <w:jc w:val="both"/>
        <w:rPr>
          <w:sz w:val="28"/>
          <w:szCs w:val="28"/>
        </w:rPr>
      </w:pPr>
      <w:r w:rsidRPr="003F4B37">
        <w:rPr>
          <w:sz w:val="28"/>
          <w:szCs w:val="28"/>
        </w:rPr>
        <w:t xml:space="preserve">Глава </w:t>
      </w:r>
      <w:proofErr w:type="spellStart"/>
      <w:r w:rsidRPr="003F4B37">
        <w:rPr>
          <w:sz w:val="28"/>
          <w:szCs w:val="28"/>
        </w:rPr>
        <w:t>Лахденпохского</w:t>
      </w:r>
      <w:proofErr w:type="spellEnd"/>
      <w:r w:rsidRPr="003F4B37">
        <w:rPr>
          <w:sz w:val="28"/>
          <w:szCs w:val="28"/>
        </w:rPr>
        <w:t xml:space="preserve"> муниципального района</w:t>
      </w:r>
      <w:r w:rsidRPr="003F4B37">
        <w:rPr>
          <w:sz w:val="28"/>
          <w:szCs w:val="28"/>
        </w:rPr>
        <w:tab/>
      </w:r>
      <w:r w:rsidRPr="003F4B37">
        <w:rPr>
          <w:sz w:val="28"/>
          <w:szCs w:val="28"/>
        </w:rPr>
        <w:tab/>
        <w:t xml:space="preserve">                   </w:t>
      </w:r>
      <w:r>
        <w:rPr>
          <w:sz w:val="28"/>
          <w:szCs w:val="28"/>
        </w:rPr>
        <w:t xml:space="preserve">        </w:t>
      </w:r>
      <w:r w:rsidR="003A52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О.А. </w:t>
      </w:r>
      <w:proofErr w:type="spellStart"/>
      <w:r>
        <w:rPr>
          <w:sz w:val="28"/>
          <w:szCs w:val="28"/>
        </w:rPr>
        <w:t>Галий</w:t>
      </w:r>
      <w:proofErr w:type="spellEnd"/>
      <w:r w:rsidR="00056232" w:rsidRPr="003F4B37">
        <w:rPr>
          <w:sz w:val="28"/>
          <w:szCs w:val="28"/>
        </w:rPr>
        <w:t xml:space="preserve">    </w:t>
      </w:r>
    </w:p>
    <w:sectPr w:rsidR="00056232" w:rsidRPr="003F4B37" w:rsidSect="004C470E">
      <w:pgSz w:w="11906" w:h="16838"/>
      <w:pgMar w:top="709" w:right="849" w:bottom="568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19C6AAC"/>
    <w:multiLevelType w:val="hybridMultilevel"/>
    <w:tmpl w:val="00E834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CE70EB"/>
    <w:multiLevelType w:val="hybridMultilevel"/>
    <w:tmpl w:val="7234D3CC"/>
    <w:lvl w:ilvl="0" w:tplc="4ED6CAC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6D5702F3"/>
    <w:multiLevelType w:val="hybridMultilevel"/>
    <w:tmpl w:val="271A6C30"/>
    <w:lvl w:ilvl="0" w:tplc="5008CB8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EB263AF"/>
    <w:multiLevelType w:val="hybridMultilevel"/>
    <w:tmpl w:val="C7D6D930"/>
    <w:lvl w:ilvl="0" w:tplc="7CA441F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FD52024"/>
    <w:multiLevelType w:val="hybridMultilevel"/>
    <w:tmpl w:val="F7647BB4"/>
    <w:lvl w:ilvl="0" w:tplc="FD5A2CD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75A"/>
    <w:rsid w:val="0000637F"/>
    <w:rsid w:val="0003006E"/>
    <w:rsid w:val="00056232"/>
    <w:rsid w:val="000655C5"/>
    <w:rsid w:val="000B0EC4"/>
    <w:rsid w:val="000B16B6"/>
    <w:rsid w:val="000C28CE"/>
    <w:rsid w:val="000C59FB"/>
    <w:rsid w:val="000D1C89"/>
    <w:rsid w:val="000E2A2F"/>
    <w:rsid w:val="00111745"/>
    <w:rsid w:val="00146761"/>
    <w:rsid w:val="001C28E8"/>
    <w:rsid w:val="00203432"/>
    <w:rsid w:val="002A0CC0"/>
    <w:rsid w:val="002A0ECD"/>
    <w:rsid w:val="002A5BD3"/>
    <w:rsid w:val="002B3837"/>
    <w:rsid w:val="002C0140"/>
    <w:rsid w:val="003008AA"/>
    <w:rsid w:val="00324B1F"/>
    <w:rsid w:val="00346739"/>
    <w:rsid w:val="00346B92"/>
    <w:rsid w:val="00354F52"/>
    <w:rsid w:val="00393003"/>
    <w:rsid w:val="00397D39"/>
    <w:rsid w:val="003A52BD"/>
    <w:rsid w:val="003F3823"/>
    <w:rsid w:val="003F4B37"/>
    <w:rsid w:val="00414E23"/>
    <w:rsid w:val="004C470E"/>
    <w:rsid w:val="00592F1C"/>
    <w:rsid w:val="005B5DEE"/>
    <w:rsid w:val="006314D2"/>
    <w:rsid w:val="00677A8C"/>
    <w:rsid w:val="006A2B9E"/>
    <w:rsid w:val="006B1D83"/>
    <w:rsid w:val="006E1F5C"/>
    <w:rsid w:val="00701D61"/>
    <w:rsid w:val="007407A7"/>
    <w:rsid w:val="00750432"/>
    <w:rsid w:val="00794BBA"/>
    <w:rsid w:val="007A35D2"/>
    <w:rsid w:val="007B6AFD"/>
    <w:rsid w:val="007D168B"/>
    <w:rsid w:val="007D43CF"/>
    <w:rsid w:val="0083792A"/>
    <w:rsid w:val="008A605F"/>
    <w:rsid w:val="009077CA"/>
    <w:rsid w:val="00915F67"/>
    <w:rsid w:val="009549F0"/>
    <w:rsid w:val="00AC1DD4"/>
    <w:rsid w:val="00AE4359"/>
    <w:rsid w:val="00B2192A"/>
    <w:rsid w:val="00B4450A"/>
    <w:rsid w:val="00B6461A"/>
    <w:rsid w:val="00BD635F"/>
    <w:rsid w:val="00C06C2C"/>
    <w:rsid w:val="00C21CA6"/>
    <w:rsid w:val="00C661AA"/>
    <w:rsid w:val="00C7582D"/>
    <w:rsid w:val="00C91A21"/>
    <w:rsid w:val="00CA1C84"/>
    <w:rsid w:val="00CA3145"/>
    <w:rsid w:val="00CB1687"/>
    <w:rsid w:val="00CC24F6"/>
    <w:rsid w:val="00DB7107"/>
    <w:rsid w:val="00DD52D3"/>
    <w:rsid w:val="00DE075A"/>
    <w:rsid w:val="00E05FC2"/>
    <w:rsid w:val="00E4618A"/>
    <w:rsid w:val="00EB26F7"/>
    <w:rsid w:val="00F03B15"/>
    <w:rsid w:val="00F3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D3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tabs>
        <w:tab w:val="left" w:pos="0"/>
      </w:tabs>
      <w:outlineLvl w:val="0"/>
    </w:pPr>
    <w:rPr>
      <w:rFonts w:eastAsia="Arial Unicode MS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10">
    <w:name w:val="Основной шрифт абзаца1"/>
  </w:style>
  <w:style w:type="character" w:customStyle="1" w:styleId="2">
    <w:name w:val="Основной шрифт абзаца2"/>
  </w:style>
  <w:style w:type="character" w:customStyle="1" w:styleId="a3">
    <w:name w:val="Основной шрифт абзаца*"/>
    <w:basedOn w:val="2"/>
  </w:style>
  <w:style w:type="character" w:customStyle="1" w:styleId="ConsNormal">
    <w:name w:val="ConsNormal Знак"/>
    <w:rPr>
      <w:rFonts w:ascii="Arial" w:hAnsi="Arial" w:cs="Arial"/>
      <w:lang w:val="ru-RU" w:bidi="ar-SA"/>
    </w:rPr>
  </w:style>
  <w:style w:type="character" w:customStyle="1" w:styleId="apple-converted-space">
    <w:name w:val="apple-converted-space"/>
    <w:basedOn w:val="2"/>
  </w:style>
  <w:style w:type="character" w:styleId="a4">
    <w:name w:val="Hyperlink"/>
    <w:rPr>
      <w:color w:val="000080"/>
      <w:u w:val="single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</w:rPr>
  </w:style>
  <w:style w:type="paragraph" w:customStyle="1" w:styleId="a9">
    <w:name w:val="Указатель*"/>
    <w:basedOn w:val="a"/>
    <w:pPr>
      <w:suppressLineNumbers/>
    </w:pPr>
    <w:rPr>
      <w:rFonts w:cs="Mangal"/>
    </w:rPr>
  </w:style>
  <w:style w:type="paragraph" w:customStyle="1" w:styleId="3">
    <w:name w:val="Основной текст с отступом 3*"/>
    <w:basedOn w:val="a"/>
    <w:pPr>
      <w:widowControl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pPr>
      <w:widowControl w:val="0"/>
      <w:suppressAutoHyphens/>
    </w:pPr>
    <w:rPr>
      <w:rFonts w:ascii="Courier New" w:hAnsi="Courier New" w:cs="Courier New"/>
      <w:lang w:eastAsia="zh-CN"/>
    </w:rPr>
  </w:style>
  <w:style w:type="paragraph" w:customStyle="1" w:styleId="ConsPlusNormal">
    <w:name w:val="ConsPlusNormal"/>
    <w:pPr>
      <w:suppressAutoHyphens/>
      <w:ind w:firstLine="720"/>
    </w:pPr>
    <w:rPr>
      <w:rFonts w:ascii="Arial" w:hAnsi="Arial" w:cs="Arial"/>
      <w:lang w:eastAsia="zh-CN"/>
    </w:rPr>
  </w:style>
  <w:style w:type="paragraph" w:customStyle="1" w:styleId="ConsNormal0">
    <w:name w:val="ConsNormal"/>
    <w:pPr>
      <w:widowControl w:val="0"/>
      <w:suppressAutoHyphens/>
      <w:ind w:firstLine="720"/>
    </w:pPr>
    <w:rPr>
      <w:rFonts w:ascii="Arial" w:hAnsi="Arial" w:cs="Arial"/>
      <w:lang w:eastAsia="zh-CN"/>
    </w:rPr>
  </w:style>
  <w:style w:type="paragraph" w:customStyle="1" w:styleId="13">
    <w:name w:val="Текст выноски1"/>
    <w:basedOn w:val="a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</w:rPr>
  </w:style>
  <w:style w:type="paragraph" w:styleId="ad">
    <w:name w:val="List Paragraph"/>
    <w:basedOn w:val="a"/>
    <w:qFormat/>
    <w:pPr>
      <w:ind w:left="708"/>
    </w:pPr>
  </w:style>
  <w:style w:type="paragraph" w:styleId="ae">
    <w:name w:val="Balloon Text"/>
    <w:basedOn w:val="a"/>
    <w:link w:val="af"/>
    <w:uiPriority w:val="99"/>
    <w:semiHidden/>
    <w:unhideWhenUsed/>
    <w:rsid w:val="000655C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0655C5"/>
    <w:rPr>
      <w:rFonts w:ascii="Tahoma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D3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tabs>
        <w:tab w:val="left" w:pos="0"/>
      </w:tabs>
      <w:outlineLvl w:val="0"/>
    </w:pPr>
    <w:rPr>
      <w:rFonts w:eastAsia="Arial Unicode MS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10">
    <w:name w:val="Основной шрифт абзаца1"/>
  </w:style>
  <w:style w:type="character" w:customStyle="1" w:styleId="2">
    <w:name w:val="Основной шрифт абзаца2"/>
  </w:style>
  <w:style w:type="character" w:customStyle="1" w:styleId="a3">
    <w:name w:val="Основной шрифт абзаца*"/>
    <w:basedOn w:val="2"/>
  </w:style>
  <w:style w:type="character" w:customStyle="1" w:styleId="ConsNormal">
    <w:name w:val="ConsNormal Знак"/>
    <w:rPr>
      <w:rFonts w:ascii="Arial" w:hAnsi="Arial" w:cs="Arial"/>
      <w:lang w:val="ru-RU" w:bidi="ar-SA"/>
    </w:rPr>
  </w:style>
  <w:style w:type="character" w:customStyle="1" w:styleId="apple-converted-space">
    <w:name w:val="apple-converted-space"/>
    <w:basedOn w:val="2"/>
  </w:style>
  <w:style w:type="character" w:styleId="a4">
    <w:name w:val="Hyperlink"/>
    <w:rPr>
      <w:color w:val="000080"/>
      <w:u w:val="single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0">
    <w:name w:val="Указатель2"/>
    <w:basedOn w:val="a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</w:rPr>
  </w:style>
  <w:style w:type="paragraph" w:customStyle="1" w:styleId="a9">
    <w:name w:val="Указатель*"/>
    <w:basedOn w:val="a"/>
    <w:pPr>
      <w:suppressLineNumbers/>
    </w:pPr>
    <w:rPr>
      <w:rFonts w:cs="Mangal"/>
    </w:rPr>
  </w:style>
  <w:style w:type="paragraph" w:customStyle="1" w:styleId="3">
    <w:name w:val="Основной текст с отступом 3*"/>
    <w:basedOn w:val="a"/>
    <w:pPr>
      <w:widowControl w:val="0"/>
      <w:spacing w:before="260" w:after="120" w:line="300" w:lineRule="auto"/>
      <w:ind w:left="283" w:firstLine="720"/>
      <w:jc w:val="both"/>
    </w:pPr>
    <w:rPr>
      <w:sz w:val="16"/>
      <w:szCs w:val="16"/>
    </w:rPr>
  </w:style>
  <w:style w:type="paragraph" w:customStyle="1" w:styleId="ConsPlusNonformat">
    <w:name w:val="ConsPlusNonformat"/>
    <w:pPr>
      <w:widowControl w:val="0"/>
      <w:suppressAutoHyphens/>
    </w:pPr>
    <w:rPr>
      <w:rFonts w:ascii="Courier New" w:hAnsi="Courier New" w:cs="Courier New"/>
      <w:lang w:eastAsia="zh-CN"/>
    </w:rPr>
  </w:style>
  <w:style w:type="paragraph" w:customStyle="1" w:styleId="ConsPlusNormal">
    <w:name w:val="ConsPlusNormal"/>
    <w:pPr>
      <w:suppressAutoHyphens/>
      <w:ind w:firstLine="720"/>
    </w:pPr>
    <w:rPr>
      <w:rFonts w:ascii="Arial" w:hAnsi="Arial" w:cs="Arial"/>
      <w:lang w:eastAsia="zh-CN"/>
    </w:rPr>
  </w:style>
  <w:style w:type="paragraph" w:customStyle="1" w:styleId="ConsNormal0">
    <w:name w:val="ConsNormal"/>
    <w:pPr>
      <w:widowControl w:val="0"/>
      <w:suppressAutoHyphens/>
      <w:ind w:firstLine="720"/>
    </w:pPr>
    <w:rPr>
      <w:rFonts w:ascii="Arial" w:hAnsi="Arial" w:cs="Arial"/>
      <w:lang w:eastAsia="zh-CN"/>
    </w:rPr>
  </w:style>
  <w:style w:type="paragraph" w:customStyle="1" w:styleId="13">
    <w:name w:val="Текст выноски1"/>
    <w:basedOn w:val="a"/>
    <w:rPr>
      <w:rFonts w:ascii="Tahoma" w:hAnsi="Tahoma" w:cs="Tahoma"/>
      <w:sz w:val="16"/>
      <w:szCs w:val="16"/>
    </w:rPr>
  </w:style>
  <w:style w:type="paragraph" w:customStyle="1" w:styleId="aa">
    <w:name w:val="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</w:rPr>
  </w:style>
  <w:style w:type="paragraph" w:styleId="ad">
    <w:name w:val="List Paragraph"/>
    <w:basedOn w:val="a"/>
    <w:qFormat/>
    <w:pPr>
      <w:ind w:left="708"/>
    </w:pPr>
  </w:style>
  <w:style w:type="paragraph" w:styleId="ae">
    <w:name w:val="Balloon Text"/>
    <w:basedOn w:val="a"/>
    <w:link w:val="af"/>
    <w:uiPriority w:val="99"/>
    <w:semiHidden/>
    <w:unhideWhenUsed/>
    <w:rsid w:val="000655C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0655C5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198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"Бюджетный кодекс Российской Федерации" от 31.07.1998 N 145-ФЗ(ред. от 28.11.2018)</vt:lpstr>
    </vt:vector>
  </TitlesOfParts>
  <Company/>
  <LinksUpToDate>false</LinksUpToDate>
  <CharactersWithSpaces>4037</CharactersWithSpaces>
  <SharedDoc>false</SharedDoc>
  <HLinks>
    <vt:vector size="18" baseType="variant">
      <vt:variant>
        <vt:i4>3342435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consultantplus://offline/ref=A8068C1128B8FBF11E403DCCC1D26B4F4E803A764696AC413E1B4DACA7D563CA7CDD1CBB72783DEAE246D782F9B463811EAD84D72557D86Cn7Q3O</vt:lpwstr>
      </vt:variant>
      <vt:variant>
        <vt:lpwstr/>
      </vt:variant>
      <vt:variant>
        <vt:i4>7602285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consultantplus://offline/ref=04B4261807B5EBC3A3A787CEC4F37599455431AA839AFF3FFC162C10D3FAE7B9CE2CD30A63E6Q3X7L</vt:lpwstr>
      </vt:variant>
      <vt:variant>
        <vt:lpwstr/>
      </vt:variant>
      <vt:variant>
        <vt:i4>1572956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consultantplus://offline/ref=04B4261807B5EBC3A3A799C3D29F2294435F6FAE809BFC6EA149774D84F3EDEE89638A4824EB37560ADE8BQEXDL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"Бюджетный кодекс Российской Федерации" от 31.07.1998 N 145-ФЗ(ред. от 28.11.2018)</dc:title>
  <dc:creator>Богдан Н</dc:creator>
  <cp:lastModifiedBy>Пользователь</cp:lastModifiedBy>
  <cp:revision>2</cp:revision>
  <cp:lastPrinted>2021-12-09T07:32:00Z</cp:lastPrinted>
  <dcterms:created xsi:type="dcterms:W3CDTF">2021-12-09T07:33:00Z</dcterms:created>
  <dcterms:modified xsi:type="dcterms:W3CDTF">2021-12-09T07:33:00Z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4018.00.18</vt:lpwstr>
  </property>
</Properties>
</file>