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ind w:start="0" w:end="0" w:hanging="0"/>
        <w:jc w:val="end"/>
        <w:rPr>
          <w:rFonts w:ascii="Times New Roman" w:hAnsi="Times New Roman"/>
          <w:sz w:val="18"/>
          <w:szCs w:val="18"/>
          <w:lang w:eastAsia="ru-RU"/>
        </w:rPr>
      </w:pPr>
      <w:r>
        <w:rPr>
          <w:rFonts w:ascii="Times New Roman" w:hAnsi="Times New Roman"/>
          <w:sz w:val="18"/>
          <w:szCs w:val="18"/>
          <w:lang w:eastAsia="ru-RU"/>
        </w:rPr>
        <w:t xml:space="preserve">Приложение </w:t>
      </w:r>
    </w:p>
    <w:p>
      <w:pPr>
        <w:pStyle w:val="Normal"/>
        <w:bidi w:val="0"/>
        <w:ind w:start="0" w:end="0" w:hanging="0"/>
        <w:jc w:val="end"/>
        <w:rPr>
          <w:rFonts w:ascii="Times New Roman" w:hAnsi="Times New Roman"/>
          <w:sz w:val="18"/>
          <w:szCs w:val="18"/>
          <w:lang w:eastAsia="ru-RU"/>
        </w:rPr>
      </w:pPr>
      <w:r>
        <w:rPr>
          <w:rFonts w:ascii="Times New Roman" w:hAnsi="Times New Roman"/>
          <w:sz w:val="18"/>
          <w:szCs w:val="18"/>
          <w:lang w:eastAsia="ru-RU"/>
        </w:rPr>
        <w:t>к порядку размещения сведений о доходах,  расходах,</w:t>
      </w:r>
    </w:p>
    <w:p>
      <w:pPr>
        <w:pStyle w:val="Normal"/>
        <w:bidi w:val="0"/>
        <w:ind w:start="0" w:end="0" w:hanging="0"/>
        <w:jc w:val="end"/>
        <w:rPr/>
      </w:pPr>
      <w:r>
        <w:rPr>
          <w:rFonts w:ascii="Times New Roman" w:hAnsi="Times New Roman"/>
          <w:sz w:val="18"/>
          <w:szCs w:val="18"/>
          <w:lang w:eastAsia="ru-RU"/>
        </w:rPr>
        <w:t xml:space="preserve">об имуществе и обязательствах имущественного характера </w:t>
      </w:r>
      <w:r>
        <w:rPr>
          <w:rFonts w:eastAsia="Calibri" w:ascii="Times New Roman" w:hAnsi="Times New Roman"/>
          <w:sz w:val="18"/>
          <w:szCs w:val="18"/>
          <w:lang w:eastAsia="en-US"/>
        </w:rPr>
        <w:t xml:space="preserve">представленных </w:t>
      </w:r>
    </w:p>
    <w:p>
      <w:pPr>
        <w:pStyle w:val="Normal"/>
        <w:bidi w:val="0"/>
        <w:ind w:start="0" w:end="0" w:hanging="0"/>
        <w:jc w:val="end"/>
        <w:rPr>
          <w:rFonts w:ascii="Times New Roman" w:hAnsi="Times New Roman" w:eastAsia="Calibri"/>
          <w:sz w:val="18"/>
          <w:szCs w:val="18"/>
          <w:lang w:eastAsia="en-US"/>
        </w:rPr>
      </w:pPr>
      <w:r>
        <w:rPr>
          <w:rFonts w:eastAsia="Calibri" w:ascii="Times New Roman" w:hAnsi="Times New Roman"/>
          <w:sz w:val="18"/>
          <w:szCs w:val="18"/>
          <w:lang w:eastAsia="en-US"/>
        </w:rPr>
        <w:t xml:space="preserve">депутатами представительного органа муниципального образования «Лахденпохский муниципальный район», </w:t>
      </w:r>
    </w:p>
    <w:p>
      <w:pPr>
        <w:pStyle w:val="Normal"/>
        <w:bidi w:val="0"/>
        <w:ind w:start="0" w:end="0" w:hanging="0"/>
        <w:jc w:val="end"/>
        <w:rPr>
          <w:rFonts w:ascii="Times New Roman" w:hAnsi="Times New Roman" w:eastAsia="Calibri"/>
          <w:sz w:val="18"/>
          <w:szCs w:val="18"/>
          <w:lang w:eastAsia="en-US"/>
        </w:rPr>
      </w:pPr>
      <w:r>
        <w:rPr>
          <w:rFonts w:eastAsia="Calibri" w:ascii="Times New Roman" w:hAnsi="Times New Roman"/>
          <w:sz w:val="18"/>
          <w:szCs w:val="18"/>
          <w:lang w:eastAsia="en-US"/>
        </w:rPr>
        <w:t>депутатами представительных органов сельских поселений Лахденпохского муниципального района</w:t>
      </w:r>
    </w:p>
    <w:p>
      <w:pPr>
        <w:pStyle w:val="Normal"/>
        <w:bidi w:val="0"/>
        <w:ind w:start="0" w:end="0" w:hanging="0"/>
        <w:jc w:val="end"/>
        <w:rPr>
          <w:rFonts w:ascii="Times New Roman" w:hAnsi="Times New Roman"/>
          <w:sz w:val="18"/>
          <w:szCs w:val="18"/>
          <w:lang w:eastAsia="ru-RU"/>
        </w:rPr>
      </w:pPr>
      <w:r>
        <w:rPr>
          <w:rFonts w:ascii="Times New Roman" w:hAnsi="Times New Roman"/>
          <w:sz w:val="18"/>
          <w:szCs w:val="18"/>
          <w:lang w:eastAsia="ru-RU"/>
        </w:rPr>
        <w:t xml:space="preserve">и членов их семей на официальном сайте </w:t>
      </w:r>
    </w:p>
    <w:p>
      <w:pPr>
        <w:pStyle w:val="Normal"/>
        <w:bidi w:val="0"/>
        <w:ind w:start="0" w:end="0" w:hanging="0"/>
        <w:jc w:val="end"/>
        <w:rPr>
          <w:rFonts w:ascii="Times New Roman" w:hAnsi="Times New Roman"/>
          <w:sz w:val="18"/>
          <w:szCs w:val="18"/>
          <w:lang w:eastAsia="ru-RU"/>
        </w:rPr>
      </w:pPr>
      <w:r>
        <w:rPr>
          <w:rFonts w:ascii="Times New Roman" w:hAnsi="Times New Roman"/>
          <w:sz w:val="18"/>
          <w:szCs w:val="18"/>
          <w:lang w:eastAsia="ru-RU"/>
        </w:rPr>
        <w:t xml:space="preserve">Администрации Лахденпохского муниципального района </w:t>
      </w:r>
    </w:p>
    <w:p>
      <w:pPr>
        <w:pStyle w:val="Normal"/>
        <w:bidi w:val="0"/>
        <w:ind w:start="0" w:end="0" w:hanging="0"/>
        <w:jc w:val="end"/>
        <w:rPr>
          <w:rFonts w:ascii="Times New Roman" w:hAnsi="Times New Roman"/>
          <w:sz w:val="18"/>
          <w:szCs w:val="18"/>
          <w:lang w:eastAsia="ru-RU"/>
        </w:rPr>
      </w:pPr>
      <w:r>
        <w:rPr>
          <w:rFonts w:ascii="Times New Roman" w:hAnsi="Times New Roman"/>
          <w:sz w:val="18"/>
          <w:szCs w:val="18"/>
          <w:lang w:eastAsia="ru-RU"/>
        </w:rPr>
        <w:t xml:space="preserve">и  предоставления этих сведений </w:t>
      </w:r>
    </w:p>
    <w:p>
      <w:pPr>
        <w:pStyle w:val="Normal"/>
        <w:bidi w:val="0"/>
        <w:ind w:start="0" w:end="0" w:hanging="0"/>
        <w:jc w:val="end"/>
        <w:rPr>
          <w:rFonts w:ascii="Times New Roman" w:hAnsi="Times New Roman"/>
          <w:sz w:val="18"/>
          <w:szCs w:val="18"/>
          <w:lang w:eastAsia="ru-RU"/>
        </w:rPr>
      </w:pPr>
      <w:r>
        <w:rPr>
          <w:rFonts w:ascii="Times New Roman" w:hAnsi="Times New Roman"/>
          <w:sz w:val="18"/>
          <w:szCs w:val="18"/>
          <w:lang w:eastAsia="ru-RU"/>
        </w:rPr>
        <w:t>средствам массовой информации для опубликования</w:t>
      </w:r>
    </w:p>
    <w:p>
      <w:pPr>
        <w:pStyle w:val="Normal"/>
        <w:widowControl w:val="false"/>
        <w:bidi w:val="0"/>
        <w:ind w:start="0" w:end="0" w:hanging="0"/>
        <w:jc w:val="end"/>
        <w:rPr>
          <w:rFonts w:ascii="Times New Roman" w:hAnsi="Times New Roman"/>
          <w:color w:val="000000"/>
          <w:sz w:val="28"/>
          <w:szCs w:val="22"/>
          <w:lang w:eastAsia="ru-RU"/>
        </w:rPr>
      </w:pPr>
      <w:r>
        <w:rPr>
          <w:rFonts w:ascii="Times New Roman" w:hAnsi="Times New Roman"/>
          <w:color w:val="000000"/>
          <w:sz w:val="28"/>
          <w:szCs w:val="22"/>
          <w:lang w:eastAsia="ru-RU"/>
        </w:rPr>
      </w:r>
    </w:p>
    <w:p>
      <w:pPr>
        <w:pStyle w:val="Normal"/>
        <w:widowControl w:val="false"/>
        <w:bidi w:val="0"/>
        <w:ind w:start="0" w:end="0" w:hanging="0"/>
        <w:jc w:val="center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color w:val="000000"/>
          <w:lang w:eastAsia="ru-RU"/>
        </w:rPr>
        <w:t>Сведения</w:t>
      </w:r>
    </w:p>
    <w:p>
      <w:pPr>
        <w:pStyle w:val="Normal"/>
        <w:widowControl w:val="false"/>
        <w:bidi w:val="0"/>
        <w:ind w:start="0" w:end="0" w:hanging="0"/>
        <w:jc w:val="center"/>
        <w:rPr/>
      </w:pPr>
      <w:r>
        <w:rPr>
          <w:rFonts w:ascii="Times New Roman" w:hAnsi="Times New Roman"/>
          <w:lang w:eastAsia="ru-RU"/>
        </w:rPr>
        <w:t xml:space="preserve">о доходах, расходах, об имуществе и обязательствах имущественного характера, представленные </w:t>
      </w:r>
      <w:r>
        <w:rPr>
          <w:rFonts w:eastAsia="Calibri" w:ascii="Times New Roman" w:hAnsi="Times New Roman"/>
          <w:sz w:val="22"/>
          <w:szCs w:val="22"/>
          <w:lang w:eastAsia="en-US"/>
        </w:rPr>
        <w:t xml:space="preserve">депутатами представительного органа муниципального образования «Лахденпохский муниципальный район», депутатами представительных органов сельских поселений Лахденпохского муниципального района </w:t>
      </w:r>
      <w:r>
        <w:rPr>
          <w:rFonts w:ascii="Times New Roman" w:hAnsi="Times New Roman"/>
          <w:sz w:val="22"/>
          <w:szCs w:val="22"/>
          <w:lang w:eastAsia="ru-RU"/>
        </w:rPr>
        <w:t xml:space="preserve">за отчетный период с </w:t>
      </w:r>
      <w:r>
        <w:rPr>
          <w:rFonts w:ascii="Times New Roman" w:hAnsi="Times New Roman"/>
          <w:sz w:val="22"/>
          <w:szCs w:val="22"/>
          <w:lang w:eastAsia="ru-RU"/>
        </w:rPr>
        <w:t>1</w:t>
      </w:r>
      <w:r>
        <w:rPr>
          <w:rFonts w:ascii="Times New Roman" w:hAnsi="Times New Roman"/>
          <w:sz w:val="22"/>
          <w:szCs w:val="22"/>
          <w:lang w:eastAsia="ru-RU"/>
        </w:rPr>
        <w:t xml:space="preserve"> января 20</w:t>
      </w:r>
      <w:r>
        <w:rPr>
          <w:rFonts w:ascii="Times New Roman" w:hAnsi="Times New Roman"/>
          <w:sz w:val="22"/>
          <w:szCs w:val="22"/>
          <w:lang w:eastAsia="ru-RU"/>
        </w:rPr>
        <w:t>20</w:t>
      </w:r>
      <w:r>
        <w:rPr>
          <w:rFonts w:ascii="Times New Roman" w:hAnsi="Times New Roman"/>
          <w:sz w:val="22"/>
          <w:szCs w:val="22"/>
          <w:lang w:eastAsia="ru-RU"/>
        </w:rPr>
        <w:t xml:space="preserve"> года по 31 декабря 20</w:t>
      </w:r>
      <w:r>
        <w:rPr>
          <w:rFonts w:ascii="Times New Roman" w:hAnsi="Times New Roman"/>
          <w:sz w:val="22"/>
          <w:szCs w:val="22"/>
          <w:lang w:eastAsia="ru-RU"/>
        </w:rPr>
        <w:t>20</w:t>
      </w:r>
      <w:r>
        <w:rPr>
          <w:rFonts w:ascii="Times New Roman" w:hAnsi="Times New Roman"/>
          <w:sz w:val="22"/>
          <w:szCs w:val="22"/>
          <w:lang w:eastAsia="ru-RU"/>
        </w:rPr>
        <w:t xml:space="preserve"> года.</w:t>
      </w:r>
    </w:p>
    <w:p>
      <w:pPr>
        <w:pStyle w:val="Normal"/>
        <w:widowControl w:val="false"/>
        <w:bidi w:val="0"/>
        <w:ind w:start="0" w:end="0" w:hanging="0"/>
        <w:jc w:val="center"/>
        <w:rPr>
          <w:rFonts w:ascii="Times New Roman" w:hAnsi="Times New Roman"/>
          <w:sz w:val="28"/>
          <w:szCs w:val="18"/>
          <w:lang w:eastAsia="ru-RU"/>
        </w:rPr>
      </w:pPr>
      <w:r>
        <w:rPr>
          <w:rFonts w:ascii="Times New Roman" w:hAnsi="Times New Roman"/>
          <w:sz w:val="28"/>
          <w:szCs w:val="18"/>
          <w:lang w:eastAsia="ru-RU"/>
        </w:rPr>
      </w:r>
    </w:p>
    <w:tbl>
      <w:tblPr>
        <w:tblW w:w="15544" w:type="dxa"/>
        <w:jc w:val="start"/>
        <w:tblInd w:w="28" w:type="dxa"/>
        <w:tblLayout w:type="fixed"/>
        <w:tblCellMar>
          <w:top w:w="0" w:type="dxa"/>
          <w:start w:w="108" w:type="dxa"/>
          <w:bottom w:w="0" w:type="dxa"/>
          <w:end w:w="108" w:type="dxa"/>
        </w:tblCellMar>
      </w:tblPr>
      <w:tblGrid>
        <w:gridCol w:w="1890"/>
        <w:gridCol w:w="1566"/>
        <w:gridCol w:w="1401"/>
        <w:gridCol w:w="1307"/>
        <w:gridCol w:w="1063"/>
        <w:gridCol w:w="1440"/>
        <w:gridCol w:w="1250"/>
        <w:gridCol w:w="1091"/>
        <w:gridCol w:w="1015"/>
        <w:gridCol w:w="1439"/>
        <w:gridCol w:w="2082"/>
      </w:tblGrid>
      <w:tr>
        <w:trPr>
          <w:trHeight w:val="399" w:hRule="atLeast"/>
        </w:trPr>
        <w:tc>
          <w:tcPr>
            <w:tcW w:w="1890" w:type="dxa"/>
            <w:vMerge w:val="restart"/>
            <w:tcBorders>
              <w:top w:val="single" w:sz="4" w:space="0" w:color="00000A"/>
              <w:start w:val="single" w:sz="4" w:space="0" w:color="00000A"/>
              <w:bottom w:val="single" w:sz="4" w:space="0" w:color="00000A"/>
              <w:end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start="-108" w:end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 xml:space="preserve">Фамилия, имя, отчество 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start="0" w:end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ru-RU"/>
              </w:rPr>
              <w:t>депутата представительного органа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start="0" w:end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ru-RU"/>
              </w:rPr>
              <w:t>&lt;1&gt;</w:t>
            </w:r>
          </w:p>
        </w:tc>
        <w:tc>
          <w:tcPr>
            <w:tcW w:w="1566" w:type="dxa"/>
            <w:vMerge w:val="restart"/>
            <w:tcBorders>
              <w:top w:val="single" w:sz="4" w:space="0" w:color="00000A"/>
              <w:start w:val="single" w:sz="4" w:space="0" w:color="00000A"/>
              <w:bottom w:val="single" w:sz="4" w:space="0" w:color="00000A"/>
              <w:end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start="0" w:end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Наименование представительного органа</w:t>
            </w:r>
          </w:p>
        </w:tc>
        <w:tc>
          <w:tcPr>
            <w:tcW w:w="1401" w:type="dxa"/>
            <w:vMerge w:val="restart"/>
            <w:tcBorders>
              <w:top w:val="single" w:sz="4" w:space="0" w:color="00000A"/>
              <w:start w:val="single" w:sz="4" w:space="0" w:color="00000A"/>
              <w:bottom w:val="single" w:sz="4" w:space="0" w:color="00000A"/>
              <w:end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start="-108" w:end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Декларированный годовой доход за ___ год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start="-108" w:end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(рублей)</w:t>
            </w:r>
          </w:p>
        </w:tc>
        <w:tc>
          <w:tcPr>
            <w:tcW w:w="5060" w:type="dxa"/>
            <w:gridSpan w:val="4"/>
            <w:tcBorders>
              <w:top w:val="single" w:sz="4" w:space="0" w:color="00000A"/>
              <w:start w:val="single" w:sz="4" w:space="0" w:color="00000A"/>
              <w:bottom w:val="single" w:sz="4" w:space="0" w:color="00000A"/>
              <w:end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start="-108" w:end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45" w:type="dxa"/>
            <w:gridSpan w:val="3"/>
            <w:tcBorders>
              <w:top w:val="single" w:sz="4" w:space="0" w:color="00000A"/>
              <w:start w:val="single" w:sz="4" w:space="0" w:color="00000A"/>
              <w:bottom w:val="single" w:sz="4" w:space="0" w:color="00000A"/>
              <w:end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start="0" w:end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082" w:type="dxa"/>
            <w:vMerge w:val="restart"/>
            <w:tcBorders>
              <w:top w:val="single" w:sz="4" w:space="0" w:color="00000A"/>
              <w:start w:val="single" w:sz="4" w:space="0" w:color="00000A"/>
              <w:bottom w:val="single" w:sz="4" w:space="0" w:color="00000A"/>
              <w:end w:val="single" w:sz="4" w:space="0" w:color="00000A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start="0" w:end="0" w:hanging="0"/>
              <w:jc w:val="both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 xml:space="preserve"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 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start="0" w:end="0" w:hanging="0"/>
              <w:jc w:val="center"/>
              <w:rPr/>
            </w:pPr>
            <w:hyperlink w:anchor="Par128">
              <w:r>
                <w:rPr>
                  <w:rFonts w:eastAsia="Calibri" w:ascii="Times New Roman" w:hAnsi="Times New Roman"/>
                  <w:sz w:val="18"/>
                  <w:szCs w:val="18"/>
                  <w:lang w:eastAsia="en-US"/>
                </w:rPr>
                <w:t>&lt;4&gt;</w:t>
              </w:r>
            </w:hyperlink>
          </w:p>
        </w:tc>
      </w:tr>
      <w:tr>
        <w:trPr>
          <w:trHeight w:val="142" w:hRule="atLeast"/>
        </w:trPr>
        <w:tc>
          <w:tcPr>
            <w:tcW w:w="1890" w:type="dxa"/>
            <w:vMerge w:val="continue"/>
            <w:tcBorders>
              <w:top w:val="single" w:sz="4" w:space="0" w:color="00000A"/>
              <w:start w:val="single" w:sz="4" w:space="0" w:color="00000A"/>
              <w:bottom w:val="single" w:sz="4" w:space="0" w:color="00000A"/>
              <w:end w:val="single" w:sz="4" w:space="0" w:color="00000A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566" w:type="dxa"/>
            <w:vMerge w:val="continue"/>
            <w:tcBorders>
              <w:top w:val="single" w:sz="4" w:space="0" w:color="00000A"/>
              <w:start w:val="single" w:sz="4" w:space="0" w:color="00000A"/>
              <w:bottom w:val="single" w:sz="4" w:space="0" w:color="00000A"/>
              <w:end w:val="single" w:sz="4" w:space="0" w:color="00000A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01" w:type="dxa"/>
            <w:vMerge w:val="continue"/>
            <w:tcBorders>
              <w:top w:val="single" w:sz="4" w:space="0" w:color="00000A"/>
              <w:start w:val="single" w:sz="4" w:space="0" w:color="00000A"/>
              <w:bottom w:val="single" w:sz="4" w:space="0" w:color="00000A"/>
              <w:end w:val="single" w:sz="4" w:space="0" w:color="00000A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07" w:type="dxa"/>
            <w:tcBorders>
              <w:top w:val="single" w:sz="4" w:space="0" w:color="00000A"/>
              <w:start w:val="single" w:sz="4" w:space="0" w:color="00000A"/>
              <w:bottom w:val="single" w:sz="4" w:space="0" w:color="00000A"/>
              <w:end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start="0" w:end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start="0" w:end="0" w:hanging="0"/>
              <w:jc w:val="center"/>
              <w:rPr/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 xml:space="preserve">Вид объектов недвижимого имущества </w:t>
            </w:r>
            <w:r>
              <w:rPr>
                <w:rFonts w:eastAsia="Calibri" w:ascii="Times New Roman" w:hAnsi="Times New Roman"/>
                <w:sz w:val="18"/>
                <w:szCs w:val="18"/>
                <w:lang w:eastAsia="ru-RU"/>
              </w:rPr>
              <w:t>&lt;2&gt;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start="0" w:end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 xml:space="preserve"> 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start="0" w:end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</w:tc>
        <w:tc>
          <w:tcPr>
            <w:tcW w:w="1063" w:type="dxa"/>
            <w:tcBorders>
              <w:top w:val="single" w:sz="4" w:space="0" w:color="00000A"/>
              <w:start w:val="single" w:sz="4" w:space="0" w:color="00000A"/>
              <w:bottom w:val="single" w:sz="4" w:space="0" w:color="00000A"/>
              <w:end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start="0" w:end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Площадь (кв.м.)</w:t>
            </w:r>
          </w:p>
        </w:tc>
        <w:tc>
          <w:tcPr>
            <w:tcW w:w="1440" w:type="dxa"/>
            <w:tcBorders>
              <w:top w:val="single" w:sz="4" w:space="0" w:color="00000A"/>
              <w:start w:val="single" w:sz="4" w:space="0" w:color="00000A"/>
              <w:bottom w:val="single" w:sz="4" w:space="0" w:color="00000A"/>
              <w:end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start="0" w:end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Страна расположения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start="0" w:end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ru-RU"/>
              </w:rPr>
              <w:t>&lt;3&gt;</w:t>
            </w:r>
          </w:p>
        </w:tc>
        <w:tc>
          <w:tcPr>
            <w:tcW w:w="1250" w:type="dxa"/>
            <w:tcBorders>
              <w:top w:val="single" w:sz="4" w:space="0" w:color="00000A"/>
              <w:start w:val="single" w:sz="4" w:space="0" w:color="00000A"/>
              <w:bottom w:val="single" w:sz="4" w:space="0" w:color="00000A"/>
              <w:end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start="-108" w:end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Транспортные средства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start="-108" w:end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(вид, марка)</w:t>
            </w:r>
          </w:p>
        </w:tc>
        <w:tc>
          <w:tcPr>
            <w:tcW w:w="1091" w:type="dxa"/>
            <w:tcBorders>
              <w:top w:val="single" w:sz="4" w:space="0" w:color="00000A"/>
              <w:start w:val="single" w:sz="4" w:space="0" w:color="00000A"/>
              <w:bottom w:val="single" w:sz="4" w:space="0" w:color="00000A"/>
              <w:end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start="-108" w:end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Вид объектов недвижимого имущества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start="-108" w:end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</w:tc>
        <w:tc>
          <w:tcPr>
            <w:tcW w:w="1015" w:type="dxa"/>
            <w:tcBorders>
              <w:top w:val="single" w:sz="4" w:space="0" w:color="00000A"/>
              <w:start w:val="single" w:sz="4" w:space="0" w:color="00000A"/>
              <w:bottom w:val="single" w:sz="4" w:space="0" w:color="00000A"/>
              <w:end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start="-108" w:end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Площадь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start="-108" w:end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(кв. м)</w:t>
            </w:r>
          </w:p>
        </w:tc>
        <w:tc>
          <w:tcPr>
            <w:tcW w:w="1439" w:type="dxa"/>
            <w:tcBorders>
              <w:top w:val="single" w:sz="4" w:space="0" w:color="00000A"/>
              <w:start w:val="single" w:sz="4" w:space="0" w:color="00000A"/>
              <w:bottom w:val="single" w:sz="4" w:space="0" w:color="00000A"/>
              <w:end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start="0" w:end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Страна расположения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start="0" w:end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</w:tc>
        <w:tc>
          <w:tcPr>
            <w:tcW w:w="2082" w:type="dxa"/>
            <w:vMerge w:val="continue"/>
            <w:tcBorders>
              <w:top w:val="single" w:sz="4" w:space="0" w:color="00000A"/>
              <w:start w:val="single" w:sz="4" w:space="0" w:color="00000A"/>
              <w:bottom w:val="single" w:sz="4" w:space="0" w:color="00000A"/>
              <w:end w:val="single" w:sz="4" w:space="0" w:color="00000A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92" w:hRule="atLeast"/>
        </w:trPr>
        <w:tc>
          <w:tcPr>
            <w:tcW w:w="1890" w:type="dxa"/>
            <w:tcBorders>
              <w:top w:val="single" w:sz="4" w:space="0" w:color="00000A"/>
              <w:start w:val="single" w:sz="4" w:space="0" w:color="00000A"/>
              <w:bottom w:val="single" w:sz="4" w:space="0" w:color="00000A"/>
              <w:end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start="0" w:end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Кошелев Андрей Васильевич</w:t>
            </w:r>
          </w:p>
        </w:tc>
        <w:tc>
          <w:tcPr>
            <w:tcW w:w="1566" w:type="dxa"/>
            <w:tcBorders>
              <w:top w:val="single" w:sz="4" w:space="0" w:color="00000A"/>
              <w:start w:val="single" w:sz="4" w:space="0" w:color="00000A"/>
              <w:bottom w:val="single" w:sz="4" w:space="0" w:color="00000A"/>
              <w:end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start="0" w:end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Совет Лахденпохского муниципального района</w:t>
            </w:r>
          </w:p>
        </w:tc>
        <w:tc>
          <w:tcPr>
            <w:tcW w:w="1401" w:type="dxa"/>
            <w:tcBorders>
              <w:top w:val="single" w:sz="4" w:space="0" w:color="00000A"/>
              <w:start w:val="single" w:sz="4" w:space="0" w:color="00000A"/>
              <w:bottom w:val="single" w:sz="4" w:space="0" w:color="00000A"/>
              <w:end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start="0" w:end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960 957, 01</w:t>
            </w:r>
          </w:p>
        </w:tc>
        <w:tc>
          <w:tcPr>
            <w:tcW w:w="1307" w:type="dxa"/>
            <w:tcBorders>
              <w:top w:val="single" w:sz="4" w:space="0" w:color="00000A"/>
              <w:start w:val="single" w:sz="4" w:space="0" w:color="00000A"/>
              <w:bottom w:val="single" w:sz="4" w:space="0" w:color="00000A"/>
              <w:end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start="0" w:end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</w:tc>
        <w:tc>
          <w:tcPr>
            <w:tcW w:w="1063" w:type="dxa"/>
            <w:tcBorders>
              <w:top w:val="single" w:sz="4" w:space="0" w:color="00000A"/>
              <w:start w:val="single" w:sz="4" w:space="0" w:color="00000A"/>
              <w:bottom w:val="single" w:sz="4" w:space="0" w:color="00000A"/>
              <w:end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start="0" w:end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</w:tc>
        <w:tc>
          <w:tcPr>
            <w:tcW w:w="1440" w:type="dxa"/>
            <w:tcBorders>
              <w:top w:val="single" w:sz="4" w:space="0" w:color="00000A"/>
              <w:start w:val="single" w:sz="4" w:space="0" w:color="00000A"/>
              <w:bottom w:val="single" w:sz="4" w:space="0" w:color="00000A"/>
              <w:end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start="0" w:end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</w:tc>
        <w:tc>
          <w:tcPr>
            <w:tcW w:w="1250" w:type="dxa"/>
            <w:tcBorders>
              <w:top w:val="single" w:sz="4" w:space="0" w:color="00000A"/>
              <w:start w:val="single" w:sz="4" w:space="0" w:color="00000A"/>
              <w:bottom w:val="single" w:sz="4" w:space="0" w:color="00000A"/>
              <w:end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start="-108" w:end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Автомобиль легковой Рено Сандеро</w:t>
            </w:r>
          </w:p>
        </w:tc>
        <w:tc>
          <w:tcPr>
            <w:tcW w:w="1091" w:type="dxa"/>
            <w:tcBorders>
              <w:top w:val="single" w:sz="4" w:space="0" w:color="00000A"/>
              <w:start w:val="single" w:sz="4" w:space="0" w:color="00000A"/>
              <w:bottom w:val="single" w:sz="4" w:space="0" w:color="00000A"/>
              <w:end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start="-108" w:end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квартира</w:t>
            </w:r>
          </w:p>
        </w:tc>
        <w:tc>
          <w:tcPr>
            <w:tcW w:w="1015" w:type="dxa"/>
            <w:tcBorders>
              <w:top w:val="single" w:sz="4" w:space="0" w:color="00000A"/>
              <w:start w:val="single" w:sz="4" w:space="0" w:color="00000A"/>
              <w:bottom w:val="single" w:sz="4" w:space="0" w:color="00000A"/>
              <w:end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start="-108" w:end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75,9</w:t>
            </w:r>
          </w:p>
        </w:tc>
        <w:tc>
          <w:tcPr>
            <w:tcW w:w="1439" w:type="dxa"/>
            <w:tcBorders>
              <w:top w:val="single" w:sz="4" w:space="0" w:color="00000A"/>
              <w:start w:val="single" w:sz="4" w:space="0" w:color="00000A"/>
              <w:bottom w:val="single" w:sz="4" w:space="0" w:color="00000A"/>
              <w:end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start="0" w:end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</w:tc>
        <w:tc>
          <w:tcPr>
            <w:tcW w:w="2082" w:type="dxa"/>
            <w:tcBorders>
              <w:top w:val="single" w:sz="4" w:space="0" w:color="00000A"/>
              <w:start w:val="single" w:sz="4" w:space="0" w:color="00000A"/>
              <w:bottom w:val="single" w:sz="4" w:space="0" w:color="00000A"/>
              <w:end w:val="single" w:sz="4" w:space="0" w:color="00000A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start="0" w:end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</w:tc>
      </w:tr>
      <w:tr>
        <w:trPr>
          <w:trHeight w:val="207" w:hRule="atLeast"/>
        </w:trPr>
        <w:tc>
          <w:tcPr>
            <w:tcW w:w="1890" w:type="dxa"/>
            <w:tcBorders>
              <w:top w:val="single" w:sz="4" w:space="0" w:color="00000A"/>
              <w:start w:val="single" w:sz="4" w:space="0" w:color="00000A"/>
              <w:bottom w:val="single" w:sz="4" w:space="0" w:color="00000A"/>
              <w:end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start="0" w:end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Супруг (супруга)</w:t>
            </w:r>
          </w:p>
        </w:tc>
        <w:tc>
          <w:tcPr>
            <w:tcW w:w="1566" w:type="dxa"/>
            <w:tcBorders>
              <w:top w:val="single" w:sz="4" w:space="0" w:color="00000A"/>
              <w:start w:val="single" w:sz="4" w:space="0" w:color="00000A"/>
              <w:bottom w:val="single" w:sz="4" w:space="0" w:color="00000A"/>
              <w:end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start="0" w:end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</w:tc>
        <w:tc>
          <w:tcPr>
            <w:tcW w:w="1401" w:type="dxa"/>
            <w:tcBorders>
              <w:top w:val="single" w:sz="4" w:space="0" w:color="00000A"/>
              <w:start w:val="single" w:sz="4" w:space="0" w:color="00000A"/>
              <w:bottom w:val="single" w:sz="4" w:space="0" w:color="00000A"/>
              <w:end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start="0" w:end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288 129, 58</w:t>
            </w:r>
          </w:p>
        </w:tc>
        <w:tc>
          <w:tcPr>
            <w:tcW w:w="1307" w:type="dxa"/>
            <w:tcBorders>
              <w:top w:val="single" w:sz="4" w:space="0" w:color="00000A"/>
              <w:start w:val="single" w:sz="4" w:space="0" w:color="00000A"/>
              <w:bottom w:val="single" w:sz="4" w:space="0" w:color="00000A"/>
              <w:end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start="0" w:end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Земельный участок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start="0" w:end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start="0" w:end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квартира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start="0" w:end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start="0" w:end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квартира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start="0" w:end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start="0" w:end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квартира</w:t>
            </w:r>
          </w:p>
        </w:tc>
        <w:tc>
          <w:tcPr>
            <w:tcW w:w="1063" w:type="dxa"/>
            <w:tcBorders>
              <w:top w:val="single" w:sz="4" w:space="0" w:color="00000A"/>
              <w:start w:val="single" w:sz="4" w:space="0" w:color="00000A"/>
              <w:bottom w:val="single" w:sz="4" w:space="0" w:color="00000A"/>
              <w:end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start="0" w:end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14832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start="0" w:end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start="0" w:end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54,7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start="0" w:end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start="0" w:end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75,9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start="0" w:end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start="0" w:end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30,6</w:t>
            </w:r>
          </w:p>
        </w:tc>
        <w:tc>
          <w:tcPr>
            <w:tcW w:w="1440" w:type="dxa"/>
            <w:tcBorders>
              <w:top w:val="single" w:sz="4" w:space="0" w:color="00000A"/>
              <w:start w:val="single" w:sz="4" w:space="0" w:color="00000A"/>
              <w:bottom w:val="single" w:sz="4" w:space="0" w:color="00000A"/>
              <w:end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start="0" w:end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start="0" w:end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start="0" w:end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start="0" w:end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start="0" w:end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start="0" w:end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start="0" w:end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</w:tc>
        <w:tc>
          <w:tcPr>
            <w:tcW w:w="1250" w:type="dxa"/>
            <w:tcBorders>
              <w:top w:val="single" w:sz="4" w:space="0" w:color="00000A"/>
              <w:start w:val="single" w:sz="4" w:space="0" w:color="00000A"/>
              <w:bottom w:val="single" w:sz="4" w:space="0" w:color="00000A"/>
              <w:end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start="-108" w:end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</w:tc>
        <w:tc>
          <w:tcPr>
            <w:tcW w:w="1091" w:type="dxa"/>
            <w:tcBorders>
              <w:top w:val="single" w:sz="4" w:space="0" w:color="00000A"/>
              <w:start w:val="single" w:sz="4" w:space="0" w:color="00000A"/>
              <w:bottom w:val="single" w:sz="4" w:space="0" w:color="00000A"/>
              <w:end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start="-108" w:end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</w:tc>
        <w:tc>
          <w:tcPr>
            <w:tcW w:w="1015" w:type="dxa"/>
            <w:tcBorders>
              <w:top w:val="single" w:sz="4" w:space="0" w:color="00000A"/>
              <w:start w:val="single" w:sz="4" w:space="0" w:color="00000A"/>
              <w:bottom w:val="single" w:sz="4" w:space="0" w:color="00000A"/>
              <w:end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start="-108" w:end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</w:tc>
        <w:tc>
          <w:tcPr>
            <w:tcW w:w="1439" w:type="dxa"/>
            <w:tcBorders>
              <w:top w:val="single" w:sz="4" w:space="0" w:color="00000A"/>
              <w:start w:val="single" w:sz="4" w:space="0" w:color="00000A"/>
              <w:bottom w:val="single" w:sz="4" w:space="0" w:color="00000A"/>
              <w:end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start="0" w:end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</w:tc>
        <w:tc>
          <w:tcPr>
            <w:tcW w:w="2082" w:type="dxa"/>
            <w:tcBorders>
              <w:top w:val="single" w:sz="4" w:space="0" w:color="00000A"/>
              <w:start w:val="single" w:sz="4" w:space="0" w:color="00000A"/>
              <w:bottom w:val="single" w:sz="4" w:space="0" w:color="00000A"/>
              <w:end w:val="single" w:sz="4" w:space="0" w:color="00000A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start="0" w:end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start="0" w:end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start="0" w:end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start="0" w:end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start="0" w:end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start="0" w:end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start="0" w:end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start="0" w:end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накопления за предыдущие года</w:t>
            </w:r>
          </w:p>
        </w:tc>
      </w:tr>
    </w:tbl>
    <w:p>
      <w:pPr>
        <w:pStyle w:val="Normal"/>
        <w:widowControl w:val="false"/>
        <w:bidi w:val="0"/>
        <w:ind w:start="0" w:end="0" w:hanging="0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</w:r>
    </w:p>
    <w:p>
      <w:pPr>
        <w:pStyle w:val="Normal"/>
        <w:widowControl w:val="false"/>
        <w:bidi w:val="0"/>
        <w:ind w:start="0" w:end="0" w:hanging="0"/>
        <w:jc w:val="both"/>
        <w:rPr>
          <w:rFonts w:ascii="Times New Roman" w:hAnsi="Times New Roman"/>
          <w:szCs w:val="20"/>
          <w:lang w:eastAsia="ru-RU"/>
        </w:rPr>
      </w:pPr>
      <w:r>
        <w:rPr>
          <w:rFonts w:ascii="Times New Roman" w:hAnsi="Times New Roman"/>
          <w:szCs w:val="20"/>
          <w:lang w:eastAsia="ru-RU"/>
        </w:rPr>
        <w:t>--------------------------------</w:t>
      </w:r>
    </w:p>
    <w:p>
      <w:pPr>
        <w:pStyle w:val="Normal"/>
        <w:widowControl w:val="false"/>
        <w:bidi w:val="0"/>
        <w:ind w:start="0" w:end="0" w:hanging="0"/>
        <w:jc w:val="both"/>
        <w:rPr>
          <w:rFonts w:ascii="Times New Roman" w:hAnsi="Times New Roman"/>
          <w:sz w:val="18"/>
          <w:szCs w:val="18"/>
          <w:lang w:eastAsia="ru-RU"/>
        </w:rPr>
      </w:pPr>
      <w:r>
        <w:rPr>
          <w:rFonts w:ascii="Times New Roman" w:hAnsi="Times New Roman"/>
          <w:sz w:val="18"/>
          <w:szCs w:val="18"/>
          <w:lang w:eastAsia="ru-RU"/>
        </w:rPr>
        <w:t>&lt;1&gt; Указывается ФИО депутата представительного органа (ФИО супруги (супруга) и несовершеннолетних детей не указываются)</w:t>
      </w:r>
      <w:bookmarkStart w:id="0" w:name="Par125"/>
      <w:bookmarkStart w:id="1" w:name="Par126"/>
    </w:p>
    <w:p>
      <w:pPr>
        <w:pStyle w:val="Normal"/>
        <w:widowControl w:val="false"/>
        <w:bidi w:val="0"/>
        <w:ind w:start="0" w:end="0" w:hanging="0"/>
        <w:jc w:val="both"/>
        <w:rPr>
          <w:rFonts w:ascii="Times New Roman" w:hAnsi="Times New Roman"/>
          <w:sz w:val="18"/>
          <w:szCs w:val="18"/>
          <w:lang w:eastAsia="ru-RU"/>
        </w:rPr>
      </w:pPr>
      <w:r>
        <w:rPr>
          <w:rFonts w:ascii="Times New Roman" w:hAnsi="Times New Roman"/>
          <w:sz w:val="18"/>
          <w:szCs w:val="18"/>
          <w:lang w:eastAsia="ru-RU"/>
        </w:rPr>
        <w:t>&lt;2&gt; Например, жилой дом, земельный участок, квартира и т.д.</w:t>
      </w:r>
      <w:bookmarkStart w:id="2" w:name="Par127"/>
    </w:p>
    <w:p>
      <w:pPr>
        <w:pStyle w:val="Normal"/>
        <w:widowControl w:val="false"/>
        <w:bidi w:val="0"/>
        <w:ind w:start="0" w:end="0" w:hanging="0"/>
        <w:jc w:val="both"/>
        <w:rPr>
          <w:rFonts w:ascii="Times New Roman" w:hAnsi="Times New Roman"/>
          <w:sz w:val="18"/>
          <w:szCs w:val="18"/>
          <w:lang w:eastAsia="ru-RU"/>
        </w:rPr>
      </w:pPr>
      <w:r>
        <w:rPr>
          <w:rFonts w:ascii="Times New Roman" w:hAnsi="Times New Roman"/>
          <w:sz w:val="18"/>
          <w:szCs w:val="18"/>
          <w:lang w:eastAsia="ru-RU"/>
        </w:rPr>
        <w:t>&lt;3&gt; Россия или иная страна (государство)</w:t>
      </w:r>
      <w:bookmarkStart w:id="3" w:name="Par128"/>
    </w:p>
    <w:p>
      <w:pPr>
        <w:pStyle w:val="Normal"/>
        <w:widowControl w:val="false"/>
        <w:bidi w:val="0"/>
        <w:ind w:start="0" w:end="0" w:hanging="0"/>
        <w:jc w:val="both"/>
        <w:rPr/>
      </w:pPr>
      <w:r>
        <w:fldChar w:fldCharType="begin"/>
      </w:r>
      <w:r>
        <w:rPr>
          <w:sz w:val="18"/>
          <w:szCs w:val="18"/>
          <w:rFonts w:ascii="Times New Roman" w:hAnsi="Times New Roman"/>
          <w:lang w:bidi="ar-SA"/>
        </w:rPr>
        <w:instrText> HYPERLINK "file://C:\\F:\\Users\\elkinsb\\Documents\\ВСЕ%20Елькин\\333\\ЗАКОНЫ,%20%20ПРОЕКТЫ,%20программы\\ПРОЕКТЫ%20в%20работе\\ФОРМА%20сведений%20на%20САЙТ.doc#Par128" \l "Par128"</w:instrText>
      </w:r>
      <w:r>
        <w:rPr>
          <w:sz w:val="18"/>
          <w:szCs w:val="18"/>
          <w:rFonts w:ascii="Times New Roman" w:hAnsi="Times New Roman"/>
          <w:lang w:bidi="ar-SA"/>
        </w:rPr>
        <w:fldChar w:fldCharType="separate"/>
      </w:r>
      <w:r>
        <w:rPr>
          <w:rFonts w:ascii="Times New Roman" w:hAnsi="Times New Roman"/>
          <w:sz w:val="18"/>
          <w:szCs w:val="18"/>
          <w:lang w:bidi="ar-SA"/>
        </w:rPr>
        <w:t>&lt;4&gt;</w:t>
      </w:r>
      <w:r>
        <w:rPr>
          <w:sz w:val="18"/>
          <w:szCs w:val="18"/>
          <w:rFonts w:ascii="Times New Roman" w:hAnsi="Times New Roman"/>
          <w:lang w:bidi="ar-SA"/>
        </w:rPr>
        <w:fldChar w:fldCharType="end"/>
      </w:r>
      <w:r>
        <w:rPr>
          <w:rFonts w:cs="Arial" w:ascii="Arial" w:hAnsi="Arial"/>
          <w:sz w:val="18"/>
          <w:szCs w:val="18"/>
          <w:lang w:eastAsia="ru-RU"/>
        </w:rPr>
        <w:t xml:space="preserve"> </w:t>
      </w:r>
      <w:r>
        <w:rPr>
          <w:rFonts w:eastAsia="Calibri" w:ascii="Times New Roman" w:hAnsi="Times New Roman"/>
          <w:sz w:val="18"/>
          <w:szCs w:val="18"/>
          <w:lang w:eastAsia="en-US"/>
        </w:rPr>
        <w:t>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акций (долей участия, паев в уставных (складочных) капиталах организаций), если общая сумма таких сделок превышает общий доход депутата представительного органа муниципального образования «Лахденпохский муниципальный район», депутата представительного органа сельского поселения Лахденпохского муниципального района и его супруги (супруга) за три последних года, предшествующих отчетному периоду.</w:t>
      </w:r>
    </w:p>
    <w:p>
      <w:pPr>
        <w:pStyle w:val="Normal"/>
        <w:rPr/>
      </w:pPr>
      <w:r>
        <w:fldChar w:fldCharType="begin"/>
      </w:r>
      <w:r>
        <w:rPr>
          <w:rFonts w:ascii="Times New Roman" w:hAnsi="Times New Roman"/>
        </w:rPr>
        <w:instrText> HYPERLINK "file://C:\\F:\\Users\\elkinsb\\Documents\\ВСЕ%20Елькин\\333\\ЗАКОНЫ,%20%20ПРОЕКТЫ,%20программы\\ПРОЕКТЫ%20в%20работе\\ФОРМА%20сведений%20на%20САЙТ.doc#Par128" \l "Par128"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</w:r>
      <w:r>
        <w:rPr>
          <w:rFonts w:ascii="Times New Roman" w:hAnsi="Times New Roman"/>
        </w:rPr>
        <w:fldChar w:fldCharType="end"/>
      </w:r>
      <w:bookmarkEnd w:id="0"/>
      <w:bookmarkEnd w:id="1"/>
      <w:bookmarkEnd w:id="2"/>
      <w:bookmarkEnd w:id="3"/>
    </w:p>
    <w:sectPr>
      <w:type w:val="nextPage"/>
      <w:pgSz w:orient="landscape" w:w="16838" w:h="11906"/>
      <w:pgMar w:left="964" w:right="737" w:header="0" w:top="850" w:footer="0" w:bottom="737" w:gutter="0"/>
      <w:pgNumType w:fmt="decimal"/>
      <w:formProt w:val="false"/>
      <w:textDirection w:val="lrTb"/>
      <w:docGrid w:type="default" w:linePitch="312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cc" w:characterSet="windows-1251"/>
    <w:family w:val="roman"/>
    <w:pitch w:val="variable"/>
  </w:font>
  <w:font w:name="Liberation Sans">
    <w:altName w:val="Arial"/>
    <w:charset w:val="cc" w:characterSet="windows-1251"/>
    <w:family w:val="swiss"/>
    <w:pitch w:val="variable"/>
  </w:font>
  <w:font w:name="Times New Roman">
    <w:charset w:val="cc" w:characterSet="windows-1251"/>
    <w:family w:val="roman"/>
    <w:pitch w:val="variable"/>
  </w:font>
  <w:font w:name="Arial">
    <w:charset w:val="cc" w:characterSet="windows-125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SimSun" w:cs="Mangal"/>
      <w:color w:val="auto"/>
      <w:kern w:val="2"/>
      <w:sz w:val="24"/>
      <w:szCs w:val="24"/>
      <w:lang w:val="en-US" w:eastAsia="zh-CN" w:bidi="hi-IN"/>
    </w:rPr>
  </w:style>
  <w:style w:type="character" w:styleId="DefaultParagraphFont">
    <w:name w:val="Default Paragraph Font"/>
    <w:qFormat/>
    <w:rPr/>
  </w:style>
  <w:style w:type="character" w:styleId="Style14">
    <w:name w:val="Интернет-ссылка"/>
    <w:rPr>
      <w:color w:val="000080"/>
      <w:u w:val="single"/>
      <w:lang w:val="zxx" w:eastAsia="zxx" w:bidi="zxx"/>
    </w:rPr>
  </w:style>
  <w:style w:type="character" w:styleId="Style15">
    <w:name w:val="Посещённая гиперссылка"/>
    <w:rPr>
      <w:color w:val="800000"/>
      <w:u w:val="single"/>
      <w:lang w:val="zxx" w:eastAsia="zxx" w:bidi="zxx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7">
    <w:name w:val="Body Text"/>
    <w:basedOn w:val="Normal"/>
    <w:pPr>
      <w:spacing w:lineRule="auto" w:line="288" w:before="0" w:after="140"/>
    </w:pPr>
    <w:rPr/>
  </w:style>
  <w:style w:type="paragraph" w:styleId="Style18">
    <w:name w:val="List"/>
    <w:basedOn w:val="Style17"/>
    <w:pPr/>
    <w:rPr>
      <w:rFonts w:cs="Mang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Mangal"/>
    </w:rPr>
  </w:style>
  <w:style w:type="paragraph" w:styleId="NormalTable">
    <w:name w:val="Normal Table"/>
    <w:qFormat/>
    <w:pPr>
      <w:widowControl/>
      <w:kinsoku w:val="true"/>
      <w:overflowPunct w:val="true"/>
      <w:autoSpaceDE w:val="true"/>
      <w:bidi w:val="0"/>
      <w:jc w:val="start"/>
      <w:textAlignment w:val="auto"/>
    </w:pPr>
    <w:rPr>
      <w:rFonts w:ascii="Times New Roman" w:hAnsi="Times New Roman" w:eastAsia="Calibri" w:cs="Times New Roman"/>
      <w:color w:val="auto"/>
      <w:kern w:val="2"/>
      <w:sz w:val="20"/>
      <w:szCs w:val="20"/>
      <w:lang w:val="ru-RU" w:eastAsia="zh-CN" w:bidi="ar-SA"/>
    </w:rPr>
  </w:style>
  <w:style w:type="paragraph" w:styleId="Style21">
    <w:name w:val="Содержимое таблицы"/>
    <w:basedOn w:val="Normal"/>
    <w:qFormat/>
    <w:pPr>
      <w:widowControl w:val="false"/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12</TotalTime>
  <Application>LibreOffice/7.0.0.3$Windows_x86 LibreOffice_project/8061b3e9204bef6b321a21033174034a5e2ea88e</Application>
  <Pages>2</Pages>
  <Words>314</Words>
  <Characters>2385</Characters>
  <CharactersWithSpaces>2652</CharactersWithSpaces>
  <Paragraphs>59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2017-10-20T23:40:51Z</dcterms:created>
  <dc:creator/>
  <dc:description/>
  <dc:language>ru-RU</dc:language>
  <cp:lastModifiedBy/>
  <dcterms:modified xsi:type="dcterms:W3CDTF">2021-04-30T09:27:57Z</dcterms:modified>
  <cp:revision>7</cp:revision>
  <dc:subject/>
  <dc:title/>
</cp:coreProperties>
</file>