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right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Приложение </w:t>
      </w:r>
    </w:p>
    <w:p>
      <w:pPr>
        <w:pStyle w:val="Normal"/>
        <w:bidi w:val="0"/>
        <w:ind w:left="0" w:right="0" w:hanging="0"/>
        <w:jc w:val="right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к порядку размещения сведений о доходах,  расходах,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ascii="Times New Roman" w:hAnsi="Times New Roman"/>
          <w:sz w:val="18"/>
          <w:szCs w:val="18"/>
          <w:lang w:eastAsia="ru-RU"/>
        </w:rPr>
        <w:t xml:space="preserve">об имуществе и обязательствах имущественного характера </w:t>
      </w:r>
      <w:r>
        <w:rPr>
          <w:rFonts w:eastAsia="Calibri" w:ascii="Times New Roman" w:hAnsi="Times New Roman"/>
          <w:sz w:val="18"/>
          <w:szCs w:val="18"/>
          <w:lang w:eastAsia="en-US"/>
        </w:rPr>
        <w:t xml:space="preserve">представленных </w:t>
      </w:r>
    </w:p>
    <w:p>
      <w:pPr>
        <w:pStyle w:val="Normal"/>
        <w:bidi w:val="0"/>
        <w:ind w:left="0" w:right="0" w:hanging="0"/>
        <w:jc w:val="right"/>
        <w:rPr>
          <w:rFonts w:ascii="Times New Roman" w:hAnsi="Times New Roman" w:eastAsia="Calibri"/>
          <w:sz w:val="18"/>
          <w:szCs w:val="18"/>
          <w:lang w:eastAsia="en-US"/>
        </w:rPr>
      </w:pPr>
      <w:r>
        <w:rPr>
          <w:rFonts w:eastAsia="Calibri" w:ascii="Times New Roman" w:hAnsi="Times New Roman"/>
          <w:sz w:val="18"/>
          <w:szCs w:val="18"/>
          <w:lang w:eastAsia="en-US"/>
        </w:rPr>
        <w:t xml:space="preserve">депутатами представительного органа муниципального образования «Лахденпохский муниципальный район», </w:t>
      </w:r>
    </w:p>
    <w:p>
      <w:pPr>
        <w:pStyle w:val="Normal"/>
        <w:bidi w:val="0"/>
        <w:ind w:left="0" w:right="0" w:hanging="0"/>
        <w:jc w:val="right"/>
        <w:rPr>
          <w:rFonts w:ascii="Times New Roman" w:hAnsi="Times New Roman" w:eastAsia="Calibri"/>
          <w:sz w:val="18"/>
          <w:szCs w:val="18"/>
          <w:lang w:eastAsia="en-US"/>
        </w:rPr>
      </w:pPr>
      <w:r>
        <w:rPr>
          <w:rFonts w:eastAsia="Calibri" w:ascii="Times New Roman" w:hAnsi="Times New Roman"/>
          <w:sz w:val="18"/>
          <w:szCs w:val="18"/>
          <w:lang w:eastAsia="en-US"/>
        </w:rPr>
        <w:t>депутатами представительных органов сельских поселений Лахденпохского муниципального района</w:t>
      </w:r>
    </w:p>
    <w:p>
      <w:pPr>
        <w:pStyle w:val="Normal"/>
        <w:bidi w:val="0"/>
        <w:ind w:left="0" w:right="0" w:hanging="0"/>
        <w:jc w:val="right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и членов их семей на официальном сайте </w:t>
      </w:r>
    </w:p>
    <w:p>
      <w:pPr>
        <w:pStyle w:val="Normal"/>
        <w:bidi w:val="0"/>
        <w:ind w:left="0" w:right="0" w:hanging="0"/>
        <w:jc w:val="right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Администрации Лахденпохского муниципального района </w:t>
      </w:r>
    </w:p>
    <w:p>
      <w:pPr>
        <w:pStyle w:val="Normal"/>
        <w:bidi w:val="0"/>
        <w:ind w:left="0" w:right="0" w:hanging="0"/>
        <w:jc w:val="right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и  предоставления этих сведений </w:t>
      </w:r>
    </w:p>
    <w:p>
      <w:pPr>
        <w:pStyle w:val="Normal"/>
        <w:bidi w:val="0"/>
        <w:ind w:left="0" w:right="0" w:hanging="0"/>
        <w:jc w:val="right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средствам массовой информации для опубликования</w:t>
      </w:r>
    </w:p>
    <w:p>
      <w:pPr>
        <w:pStyle w:val="Normal"/>
        <w:widowControl w:val="false"/>
        <w:bidi w:val="0"/>
        <w:ind w:left="0" w:right="0" w:hanging="0"/>
        <w:jc w:val="right"/>
        <w:rPr>
          <w:rFonts w:ascii="Times New Roman" w:hAnsi="Times New Roman"/>
          <w:color w:val="000000"/>
          <w:sz w:val="28"/>
          <w:szCs w:val="22"/>
          <w:lang w:eastAsia="ru-RU"/>
        </w:rPr>
      </w:pPr>
      <w:r>
        <w:rPr>
          <w:rFonts w:ascii="Times New Roman" w:hAnsi="Times New Roman"/>
          <w:color w:val="000000"/>
          <w:sz w:val="28"/>
          <w:szCs w:val="22"/>
          <w:lang w:eastAsia="ru-RU"/>
        </w:rPr>
      </w:r>
    </w:p>
    <w:p>
      <w:pPr>
        <w:pStyle w:val="Normal"/>
        <w:widowControl w:val="false"/>
        <w:bidi w:val="0"/>
        <w:ind w:left="0" w:right="0" w:hanging="0"/>
        <w:jc w:val="center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Сведения</w:t>
      </w:r>
    </w:p>
    <w:p>
      <w:pPr>
        <w:pStyle w:val="Normal"/>
        <w:widowControl w:val="false"/>
        <w:bidi w:val="0"/>
        <w:ind w:left="0" w:right="0" w:hanging="0"/>
        <w:jc w:val="center"/>
        <w:rPr/>
      </w:pPr>
      <w:r>
        <w:rPr>
          <w:rFonts w:ascii="Times New Roman" w:hAnsi="Times New Roman"/>
          <w:lang w:eastAsia="ru-RU"/>
        </w:rPr>
        <w:t xml:space="preserve">о доходах, расходах, об имуществе и обязательствах имущественного характера, представленные </w:t>
      </w:r>
      <w:r>
        <w:rPr>
          <w:rFonts w:eastAsia="Calibri" w:ascii="Times New Roman" w:hAnsi="Times New Roman"/>
          <w:sz w:val="22"/>
          <w:szCs w:val="22"/>
          <w:lang w:eastAsia="en-US"/>
        </w:rPr>
        <w:t xml:space="preserve">депутатами представительного органа муниципального образования «Лахденпохский муниципальный район», депутатами представительных органов сельских поселений Лахденпохского муниципального района </w:t>
      </w:r>
      <w:r>
        <w:rPr>
          <w:rFonts w:ascii="Times New Roman" w:hAnsi="Times New Roman"/>
          <w:sz w:val="22"/>
          <w:szCs w:val="22"/>
          <w:lang w:eastAsia="ru-RU"/>
        </w:rPr>
        <w:t>за отчетный период с 01 января 2020 года по 31 декабря 2020 года.</w:t>
      </w:r>
    </w:p>
    <w:p>
      <w:pPr>
        <w:pStyle w:val="Normal"/>
        <w:widowControl w:val="false"/>
        <w:bidi w:val="0"/>
        <w:ind w:left="0" w:right="0" w:hanging="0"/>
        <w:jc w:val="center"/>
        <w:rPr>
          <w:rFonts w:ascii="Times New Roman" w:hAnsi="Times New Roman"/>
          <w:sz w:val="28"/>
          <w:szCs w:val="18"/>
          <w:lang w:eastAsia="ru-RU"/>
        </w:rPr>
      </w:pPr>
      <w:r>
        <w:rPr>
          <w:rFonts w:ascii="Times New Roman" w:hAnsi="Times New Roman"/>
          <w:sz w:val="28"/>
          <w:szCs w:val="18"/>
          <w:lang w:eastAsia="ru-RU"/>
        </w:rPr>
      </w:r>
    </w:p>
    <w:tbl>
      <w:tblPr>
        <w:tblW w:w="15544" w:type="dxa"/>
        <w:jc w:val="left"/>
        <w:tblInd w:w="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567"/>
        <w:gridCol w:w="1401"/>
        <w:gridCol w:w="1366"/>
        <w:gridCol w:w="1059"/>
        <w:gridCol w:w="1434"/>
        <w:gridCol w:w="1247"/>
        <w:gridCol w:w="1088"/>
        <w:gridCol w:w="1006"/>
        <w:gridCol w:w="1434"/>
        <w:gridCol w:w="2059"/>
      </w:tblGrid>
      <w:tr>
        <w:trPr>
          <w:trHeight w:val="399" w:hRule="atLeast"/>
        </w:trPr>
        <w:tc>
          <w:tcPr>
            <w:tcW w:w="18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Фамилия, имя, отчество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депутата представительного органа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&lt;1&gt;</w:t>
            </w:r>
          </w:p>
        </w:tc>
        <w:tc>
          <w:tcPr>
            <w:tcW w:w="1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Наименование представительного органа</w:t>
            </w:r>
          </w:p>
        </w:tc>
        <w:tc>
          <w:tcPr>
            <w:tcW w:w="14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Декларированный годовой доход за ___ год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(рублей)</w:t>
            </w:r>
          </w:p>
        </w:tc>
        <w:tc>
          <w:tcPr>
            <w:tcW w:w="51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/>
            </w:pPr>
            <w:hyperlink w:anchor="Par128">
              <w:r>
                <w:rPr>
                  <w:rFonts w:eastAsia="Calibri" w:ascii="Times New Roman" w:hAnsi="Times New Roman"/>
                  <w:sz w:val="18"/>
                  <w:szCs w:val="18"/>
                  <w:lang w:eastAsia="en-US"/>
                </w:rPr>
                <w:t>&lt;4&gt;</w:t>
              </w:r>
            </w:hyperlink>
          </w:p>
        </w:tc>
      </w:tr>
      <w:tr>
        <w:trPr>
          <w:trHeight w:val="142" w:hRule="atLeast"/>
        </w:trPr>
        <w:tc>
          <w:tcPr>
            <w:tcW w:w="18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/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Вид объектов недвижимого имущества  </w:t>
            </w: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&lt;2&gt;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Площадь (кв.м.)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Страна расположения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&lt;3&gt;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Транспортные средства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Вид объектов недвижимого имущества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Площадь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(кв. м)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Страна расположения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2" w:hRule="atLeast"/>
        </w:trPr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Тимина Галина Ивановна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1165 429, 81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2/3 доли квартира 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34000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62,6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207" w:hRule="atLeast"/>
        </w:trPr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Супруг (супруга)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740 127, 67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½ 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Дача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Дача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1/3 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54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31,2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62,6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70,3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108" w:hanging="0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4073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Сивирикова Светлана Дмитриевна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728 173,66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69,5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Автомобиль легковой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Фольцваген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Автомобиль грузовой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Тойота хай эйс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37,1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3102" w:hRule="atLeast"/>
        </w:trPr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Калин Валерий Валерьевич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100 588,24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½ 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Квартира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Хозяйственная постойка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519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24999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92,3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40,4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 легковой Лада Гранта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6818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Трудова  </w:t>
            </w: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Лариса Михайловна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844 784, 99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 (общая совместная соб.)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76,4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КИА Рио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супруг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930 937,86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 (общая совместная соб.)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76,4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Шкода Йетти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Гаврилова Ольга Михайловна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291 375,57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30,1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ВАЗ 21124</w:t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Несовершеннолетний ребенок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30,1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Таянчина Наталия Николаевна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626 300,11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74,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Галий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Ольга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Александровна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1 184 968,62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26000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26000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1462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61,3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115,4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1539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супруг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1 711 841, 85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1539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115,4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ВАЗ 21093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Мазда СХ -5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грузовой Фиат Дукато</w:t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Несовершеннолетний ребенок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115,4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1539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Казымов Мубариз Казым оглу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258  756, 80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1/3 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жилой дом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1/3 квартира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118,7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215,3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Легковой автомобиль Мицубиси Оутландер</w:t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супруга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258 659, 08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Гагарин Юрий Игоревич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257 566, 66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178,3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супруга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179 499,11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Несовершеннолетние дети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Несовершеннолетние дети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Захаров Роман Сергеевич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1038 520,26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¼ 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¼ 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¼ 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¼ 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здание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гаража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здание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здание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объект незавершенного строительства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трансформаторная подстанция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столярного цеха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арматурного цеха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растворного цеха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отделения товарного бетона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компрессорной станции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мастерских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здание склада заполнителей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насосной станции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трансформаторная подстанция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2919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42023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94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16767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55,8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94,8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35,7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1244,</w:t>
            </w: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1914,9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522,8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Договор займа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договор займа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договор займа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договор займа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договор займа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договор займа</w:t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Великодворский Вячеслав Олегович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214 767 815,85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гараж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гаража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склада ангара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склада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мастерских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склада боеприпасов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столярного цеха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конторы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котельной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здание магазина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здание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здание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здание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здание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нежилое помещение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10250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393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63400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26126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1432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1329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817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2763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1836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28763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30202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30206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30206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30198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30205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30213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30191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1700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510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24,2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228,8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44,8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7302,3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325,8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188,6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1316,3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472,1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104,8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48,9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291,8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209,3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482,1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294,2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1028,7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319,2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40,2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520,7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712,1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773,3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29,9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72,2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169,1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232,6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193,7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30,6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5,5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69,1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78,5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58,3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48,5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67,1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142,7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72,3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65,3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107,2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39,3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54,2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97,6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157,3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4460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9366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Будрицкий Сергей Брониславович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591 609,00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½ жилой дом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2400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84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40,6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Крайслер 300 М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автомобиль легковой Крайслер </w:t>
            </w:r>
            <w:r>
              <w:rPr>
                <w:rFonts w:eastAsia="Calibri" w:ascii="Times New Roman" w:hAnsi="Times New Roman"/>
                <w:sz w:val="18"/>
                <w:szCs w:val="18"/>
                <w:lang w:val="en-US" w:eastAsia="en-US"/>
              </w:rPr>
              <w:t>Saratoga</w:t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супруга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93 520,56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К</w:t>
            </w: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РАЗ</w:t>
            </w: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 250</w:t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Валова Галина Леонидовна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712 673, 75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Фольксваген гольф</w:t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супруг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78 000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1/3 Квартира 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75,1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Автомобиль легковой КИА </w:t>
            </w:r>
            <w:r>
              <w:rPr>
                <w:rFonts w:eastAsia="Calibri" w:ascii="Times New Roman" w:hAnsi="Times New Roman"/>
                <w:sz w:val="18"/>
                <w:szCs w:val="18"/>
                <w:lang w:val="en-US" w:eastAsia="en-US"/>
              </w:rPr>
              <w:t>Carens</w:t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Баев Михаил Александрович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800 000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¼ 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½ 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1/10 квартира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600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550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1200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1269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1191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10000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226,4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165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200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58,8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41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63,7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Тойота Ленд Крузер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 xml:space="preserve">автомобиль легковой 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Ниссан Пафайндер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УАЗ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грузовой КАМАЗ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грузовой ЗИЛ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лодка моторная Сарепта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лодка моторная Казанка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лодка моторная Обь 5М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лодка весельная Нева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лодка весельная Нева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лодка весельная Нева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лодка весельная Нева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10000</w:t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1500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супруга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200000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½ 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9/10 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гараж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2500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34900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34000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34700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35000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34000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34900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34700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34700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35900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36000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35000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35000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36000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1028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200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41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68,8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55,7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402,7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1500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Несовершеннолетние дети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</w:tr>
      <w:tr>
        <w:trPr>
          <w:trHeight w:val="621" w:hRule="atLeast"/>
        </w:trPr>
        <w:tc>
          <w:tcPr>
            <w:tcW w:w="18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Несовершеннолетние дети</w:t>
            </w:r>
          </w:p>
        </w:tc>
        <w:tc>
          <w:tcPr>
            <w:tcW w:w="1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2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-108" w:right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1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  <w:tc>
          <w:tcPr>
            <w:tcW w:w="2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</w:tc>
      </w:tr>
    </w:tbl>
    <w:p>
      <w:pPr>
        <w:pStyle w:val="Normal"/>
        <w:widowControl w:val="false"/>
        <w:bidi w:val="0"/>
        <w:ind w:left="0" w:righ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Normal"/>
        <w:widowControl w:val="false"/>
        <w:bidi w:val="0"/>
        <w:ind w:left="0" w:right="0" w:hanging="0"/>
        <w:jc w:val="both"/>
        <w:rPr>
          <w:rFonts w:ascii="Times New Roman" w:hAnsi="Times New Roman"/>
          <w:szCs w:val="20"/>
          <w:lang w:eastAsia="ru-RU"/>
        </w:rPr>
      </w:pPr>
      <w:r>
        <w:rPr>
          <w:rFonts w:ascii="Times New Roman" w:hAnsi="Times New Roman"/>
          <w:szCs w:val="20"/>
          <w:lang w:eastAsia="ru-RU"/>
        </w:rPr>
        <w:t>--------------------------------</w:t>
      </w:r>
    </w:p>
    <w:p>
      <w:pPr>
        <w:pStyle w:val="Normal"/>
        <w:widowControl w:val="false"/>
        <w:bidi w:val="0"/>
        <w:ind w:left="0" w:right="0" w:hanging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&lt;1&gt; Указывается ФИО депутата представительного органа (ФИО супруги (супруга) и несовершеннолетних детей не указываются)</w:t>
      </w:r>
      <w:bookmarkStart w:id="0" w:name="Par126"/>
      <w:bookmarkStart w:id="1" w:name="Par125"/>
    </w:p>
    <w:p>
      <w:pPr>
        <w:pStyle w:val="Normal"/>
        <w:widowControl w:val="false"/>
        <w:bidi w:val="0"/>
        <w:ind w:left="0" w:right="0" w:hanging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&lt;2&gt; Например, жилой дом, земельный участок, квартира и т.д.</w:t>
      </w:r>
      <w:bookmarkStart w:id="2" w:name="Par127"/>
    </w:p>
    <w:p>
      <w:pPr>
        <w:pStyle w:val="Normal"/>
        <w:widowControl w:val="false"/>
        <w:bidi w:val="0"/>
        <w:ind w:left="0" w:right="0" w:hanging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&lt;3&gt; Россия или иная страна (государство)</w:t>
      </w:r>
      <w:bookmarkStart w:id="3" w:name="Par128"/>
    </w:p>
    <w:p>
      <w:pPr>
        <w:pStyle w:val="Normal"/>
        <w:widowControl w:val="false"/>
        <w:bidi w:val="0"/>
        <w:ind w:left="0" w:right="0" w:hanging="0"/>
        <w:jc w:val="both"/>
        <w:rPr/>
      </w:pPr>
      <w:r>
        <w:fldChar w:fldCharType="begin"/>
      </w:r>
      <w:r>
        <w:rPr>
          <w:sz w:val="18"/>
          <w:szCs w:val="18"/>
          <w:rFonts w:ascii="Times New Roman" w:hAnsi="Times New Roman"/>
          <w:lang w:bidi="ar-SA"/>
        </w:rPr>
        <w:instrText> HYPERLINK "file://C:\\F:\\Users\\elkinsb\\Documents\\ВСЕ%20Елькин\\333\\ЗАКОНЫ,%20%20ПРОЕКТЫ,%20программы\\ПРОЕКТЫ%20в%20работе\\ФОРМА%20сведений%20на%20САЙТ.doc#Par128" \l "Par128"</w:instrText>
      </w:r>
      <w:r>
        <w:rPr>
          <w:sz w:val="18"/>
          <w:szCs w:val="18"/>
          <w:rFonts w:ascii="Times New Roman" w:hAnsi="Times New Roman"/>
          <w:lang w:bidi="ar-SA"/>
        </w:rPr>
        <w:fldChar w:fldCharType="separate"/>
      </w:r>
      <w:r>
        <w:rPr>
          <w:rFonts w:ascii="Times New Roman" w:hAnsi="Times New Roman"/>
          <w:sz w:val="18"/>
          <w:szCs w:val="18"/>
          <w:lang w:bidi="ar-SA"/>
        </w:rPr>
        <w:t>&lt;4&gt;</w:t>
      </w:r>
      <w:r>
        <w:rPr>
          <w:sz w:val="18"/>
          <w:szCs w:val="18"/>
          <w:rFonts w:ascii="Times New Roman" w:hAnsi="Times New Roman"/>
          <w:lang w:bidi="ar-SA"/>
        </w:rPr>
        <w:fldChar w:fldCharType="end"/>
      </w:r>
      <w:r>
        <w:rPr>
          <w:rFonts w:cs="Arial" w:ascii="Arial" w:hAnsi="Arial"/>
          <w:sz w:val="18"/>
          <w:szCs w:val="18"/>
          <w:lang w:eastAsia="ru-RU"/>
        </w:rPr>
        <w:t xml:space="preserve"> </w:t>
      </w:r>
      <w:r>
        <w:rPr>
          <w:rFonts w:eastAsia="Calibri" w:ascii="Times New Roman" w:hAnsi="Times New Roman"/>
          <w:sz w:val="18"/>
          <w:szCs w:val="18"/>
          <w:lang w:eastAsia="en-US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депутата представительного органа муниципального образования «Лахденпохский муниципальный район», депутата представительного органа сельского поселения Лахденпохского муниципального района и его супруги (супруга) за три последних года, предшествующих отчетному периоду.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/>
      </w:pPr>
      <w:r>
        <w:fldChar w:fldCharType="begin"/>
      </w:r>
      <w:r>
        <w:rPr>
          <w:rFonts w:ascii="Times New Roman" w:hAnsi="Times New Roman"/>
        </w:rPr>
        <w:instrText> HYPERLINK "file://C:\\F:\\Users\\elkinsb\\Documents\\ВСЕ%20Елькин\\333\\ЗАКОНЫ,%20%20ПРОЕКТЫ,%20программы\\ПРОЕКТЫ%20в%20работе\\ФОРМА%20сведений%20на%20САЙТ.doc#Par128" \l "Par128"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bookmarkEnd w:id="0"/>
      <w:bookmarkEnd w:id="1"/>
      <w:bookmarkEnd w:id="2"/>
      <w:bookmarkEnd w:id="3"/>
    </w:p>
    <w:sectPr>
      <w:type w:val="nextPage"/>
      <w:pgSz w:orient="landscape" w:w="16838" w:h="11906"/>
      <w:pgMar w:left="1134" w:right="907" w:header="0" w:top="907" w:footer="0" w:bottom="79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Посещённая гиперссылка"/>
    <w:rPr>
      <w:color w:val="80000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Calibri" w:cs="Times New Roman"/>
      <w:color w:val="auto"/>
      <w:kern w:val="2"/>
      <w:sz w:val="22"/>
      <w:szCs w:val="22"/>
      <w:lang w:val="ru-RU" w:eastAsia="en-US" w:bidi="ar-SA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275</TotalTime>
  <Application>LibreOffice/7.0.0.3$Windows_x86 LibreOffice_project/8061b3e9204bef6b321a21033174034a5e2ea88e</Application>
  <Pages>12</Pages>
  <Words>1305</Words>
  <Characters>7942</Characters>
  <CharactersWithSpaces>8576</CharactersWithSpaces>
  <Paragraphs>695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2021-04-12T10:56:05Z</dcterms:modified>
  <cp:revision>46</cp:revision>
  <dc:subject/>
  <dc:title/>
</cp:coreProperties>
</file>