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  <w:pStyle w:val="Normal"/>
        <w:rPr/>
      </w:pPr>
      <w:r>
        <w:rPr/>
      </w:r>
    </w:p>
    <w:p>
      <w:pPr>
        <w:pStyle w:val="Normal"/>
        <w:jc w:val="right"/>
        <w:rPr>
          <w:sz w:val="18"/>
          <w:szCs w:val="20"/>
        </w:rPr>
      </w:pPr>
      <w:r>
        <w:rPr>
          <w:sz w:val="18"/>
          <w:szCs w:val="20"/>
        </w:rPr>
        <w:t>Таблица  5</w:t>
      </w:r>
    </w:p>
    <w:p>
      <w:pPr>
        <w:pStyle w:val="Normal"/>
        <w:tabs>
          <w:tab w:val="left" w:pos="567" w:leader="none"/>
        </w:tabs>
        <w:ind w:firstLine="54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before="0" w:after="251"/>
        <w:jc w:val="center"/>
        <w:rPr/>
      </w:pPr>
      <w:r>
        <w:rPr>
          <w:szCs w:val="22"/>
        </w:rPr>
        <w:t xml:space="preserve">Финансовое обеспечение и прогнозная (справочная) оценка расходов бюджетов, средств юридических лиц и других источников на реализацию муниципальной программы </w:t>
      </w:r>
    </w:p>
    <w:p>
      <w:pPr>
        <w:pStyle w:val="Normal"/>
        <w:spacing w:lineRule="auto" w:line="240" w:before="0" w:after="0"/>
        <w:jc w:val="center"/>
        <w:rPr/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« Социальная поддержка  населения в Лахденпохском муниципальном  районе» на 2019-2023 годы</w:t>
      </w:r>
    </w:p>
    <w:tbl>
      <w:tblPr>
        <w:tblStyle w:val="a3"/>
        <w:tblW w:w="14456" w:type="dxa"/>
        <w:jc w:val="left"/>
        <w:tblInd w:w="-318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102" w:type="dxa"/>
          <w:bottom w:w="0" w:type="dxa"/>
          <w:right w:w="108" w:type="dxa"/>
        </w:tblCellMar>
        <w:tblLook w:val="04a0"/>
      </w:tblPr>
      <w:tblGrid>
        <w:gridCol w:w="1146"/>
        <w:gridCol w:w="3615"/>
        <w:gridCol w:w="38"/>
        <w:gridCol w:w="1765"/>
        <w:gridCol w:w="322"/>
        <w:gridCol w:w="22"/>
        <w:gridCol w:w="46"/>
        <w:gridCol w:w="48"/>
        <w:gridCol w:w="1950"/>
        <w:gridCol w:w="3"/>
        <w:gridCol w:w="1327"/>
        <w:gridCol w:w="3"/>
        <w:gridCol w:w="1041"/>
        <w:gridCol w:w="3"/>
        <w:gridCol w:w="1040"/>
        <w:gridCol w:w="3"/>
        <w:gridCol w:w="1041"/>
        <w:gridCol w:w="3"/>
        <w:gridCol w:w="1038"/>
      </w:tblGrid>
      <w:tr>
        <w:trPr>
          <w:trHeight w:val="921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    </w:t>
            </w:r>
            <w:r>
              <w:rPr/>
              <w:t>Статус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4153" w:type="dxa"/>
            <w:gridSpan w:val="6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Источник финансового обеспечения</w:t>
            </w:r>
          </w:p>
        </w:tc>
        <w:tc>
          <w:tcPr>
            <w:tcW w:w="5502" w:type="dxa"/>
            <w:gridSpan w:val="10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Оценка расходов (тыс. руб.), годы</w:t>
            </w:r>
          </w:p>
        </w:tc>
      </w:tr>
      <w:tr>
        <w:trPr>
          <w:trHeight w:val="1088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2019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2020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2021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2022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2023</w:t>
            </w:r>
          </w:p>
        </w:tc>
      </w:tr>
      <w:tr>
        <w:trPr/>
        <w:tc>
          <w:tcPr>
            <w:tcW w:w="114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36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4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5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6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7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8</w:t>
            </w:r>
          </w:p>
        </w:tc>
      </w:tr>
      <w:tr>
        <w:trPr>
          <w:trHeight w:val="419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u w:val="single"/>
              </w:rPr>
              <w:t>Муниципальная программа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« Социальная поддержка и  социальное обслуживание населения в Лахденпохском муниципальном  районе» на 2019-2023 годы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18"/>
                <w:lang w:val="en-US"/>
              </w:rPr>
              <w:t>20298,654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18"/>
              </w:rPr>
              <w:t>10962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18"/>
              </w:rPr>
              <w:t>10377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18"/>
              </w:rPr>
              <w:t>10377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18"/>
              </w:rPr>
              <w:t>10377</w:t>
            </w:r>
          </w:p>
        </w:tc>
      </w:tr>
      <w:tr>
        <w:trPr>
          <w:trHeight w:val="49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</w:tc>
        <w:tc>
          <w:tcPr>
            <w:tcW w:w="238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150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</w:tr>
      <w:tr>
        <w:trPr>
          <w:trHeight w:val="69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38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20148,654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  <w:r>
              <w:rPr/>
              <w:t>0943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10358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10358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10358</w:t>
            </w:r>
          </w:p>
        </w:tc>
      </w:tr>
      <w:tr>
        <w:trPr>
          <w:trHeight w:val="706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38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53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7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388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/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/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37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Мероприятие №1</w:t>
            </w:r>
          </w:p>
        </w:tc>
        <w:tc>
          <w:tcPr>
            <w:tcW w:w="3653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Times New Roman" w:ascii="Times New Roman" w:hAnsi="Times New Roman"/>
                <w:b/>
                <w:color w:val="000000" w:themeColor="text1"/>
                <w:sz w:val="24"/>
                <w:szCs w:val="24"/>
              </w:rPr>
              <w:t>Доплаты к пенсии, выплачиваемые в соответствии с Решением Совета ЛМР от 22.07.2010 № 59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19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19</w:t>
            </w:r>
          </w:p>
        </w:tc>
      </w:tr>
      <w:tr>
        <w:trPr>
          <w:trHeight w:val="39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8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27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19</w:t>
            </w:r>
          </w:p>
        </w:tc>
      </w:tr>
      <w:tr>
        <w:trPr>
          <w:trHeight w:val="68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70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8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/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51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Мероприятие №2</w:t>
            </w:r>
          </w:p>
        </w:tc>
        <w:tc>
          <w:tcPr>
            <w:tcW w:w="3653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cs="Times New Roman" w:ascii="Times New Roman" w:hAnsi="Times New Roman"/>
                <w:b/>
                <w:color w:val="000000" w:themeColor="text1"/>
                <w:sz w:val="24"/>
                <w:szCs w:val="24"/>
              </w:rPr>
              <w:t>Осуществление государственных полномочий РК по выплате компенсации расходов на оплату жилых помещений, отопления и освещения педагогическим работникам, проживающим и работающим на сельских населенных пунктах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3218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2896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2735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2735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2735</w:t>
            </w:r>
          </w:p>
        </w:tc>
      </w:tr>
      <w:tr>
        <w:trPr>
          <w:trHeight w:val="408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155" w:type="dxa"/>
            <w:gridSpan w:val="4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0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9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155" w:type="dxa"/>
            <w:gridSpan w:val="4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0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3218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2896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2735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2735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2735</w:t>
            </w:r>
          </w:p>
        </w:tc>
      </w:tr>
      <w:tr>
        <w:trPr>
          <w:trHeight w:val="706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155" w:type="dxa"/>
            <w:gridSpan w:val="4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0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702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155" w:type="dxa"/>
            <w:gridSpan w:val="4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0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79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52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318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Мероприятие № 3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53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 (бюджетные инвестиции)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1379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1299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1250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1250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1250</w:t>
            </w:r>
          </w:p>
        </w:tc>
      </w:tr>
      <w:tr>
        <w:trPr>
          <w:trHeight w:val="452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03" w:type="dxa"/>
            <w:gridSpan w:val="5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418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1379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1299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1250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1250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1250</w:t>
            </w:r>
          </w:p>
        </w:tc>
      </w:tr>
      <w:tr>
        <w:trPr>
          <w:trHeight w:val="418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38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8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8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53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84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b/>
              </w:rPr>
              <w:t>Мероприятие № 4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Осуществление государственных полномочий РК по организации и осуществлению деятельности органов опеки и попечительства (расходы на выплату персоналу)</w:t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/>
            </w:pPr>
            <w:r>
              <w:rPr>
                <w:rStyle w:val="Pagenumber"/>
                <w:b/>
                <w:vanish/>
              </w:rPr>
              <w:t>РРрр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361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325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307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307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307</w:t>
            </w:r>
          </w:p>
        </w:tc>
      </w:tr>
      <w:tr>
        <w:trPr>
          <w:trHeight w:val="413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>
                <w:rStyle w:val="Pagenumber"/>
                <w:vanish/>
              </w:rPr>
            </w:pPr>
            <w:r>
              <w:rPr>
                <w:vanish/>
              </w:rPr>
            </w:r>
          </w:p>
        </w:tc>
        <w:tc>
          <w:tcPr>
            <w:tcW w:w="2109" w:type="dxa"/>
            <w:gridSpan w:val="3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28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>
                <w:rStyle w:val="Pagenumber"/>
                <w:vanish/>
              </w:rPr>
            </w:pPr>
            <w:r>
              <w:rPr>
                <w:vanish/>
              </w:rPr>
            </w:r>
          </w:p>
        </w:tc>
        <w:tc>
          <w:tcPr>
            <w:tcW w:w="2109" w:type="dxa"/>
            <w:gridSpan w:val="3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361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325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307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307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307</w:t>
            </w:r>
          </w:p>
        </w:tc>
      </w:tr>
      <w:tr>
        <w:trPr>
          <w:trHeight w:val="670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>
                <w:rStyle w:val="Pagenumber"/>
                <w:vanish/>
              </w:rPr>
            </w:pPr>
            <w:r>
              <w:rPr>
                <w:vanish/>
              </w:rPr>
            </w:r>
          </w:p>
        </w:tc>
        <w:tc>
          <w:tcPr>
            <w:tcW w:w="2109" w:type="dxa"/>
            <w:gridSpan w:val="3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52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>
                <w:rStyle w:val="Pagenumber"/>
                <w:vanish/>
              </w:rPr>
            </w:pPr>
            <w:r>
              <w:rPr>
                <w:vanish/>
              </w:rPr>
            </w:r>
          </w:p>
        </w:tc>
        <w:tc>
          <w:tcPr>
            <w:tcW w:w="2109" w:type="dxa"/>
            <w:gridSpan w:val="3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33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>
                <w:rStyle w:val="Pagenumber"/>
                <w:vanish/>
              </w:rPr>
            </w:pPr>
            <w:r>
              <w:rPr>
                <w:vanish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35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Web"/>
              <w:tabs>
                <w:tab w:val="left" w:pos="993" w:leader="none"/>
              </w:tabs>
              <w:spacing w:lineRule="auto" w:line="240" w:before="0" w:after="0"/>
              <w:rPr>
                <w:rStyle w:val="Pagenumber"/>
                <w:vanish/>
              </w:rPr>
            </w:pPr>
            <w:r>
              <w:rPr>
                <w:vanish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34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Мероприятие №5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Оказание мер социальной поддержки обучающимся с ограниченными возможностями здоровья</w:t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Pagenumber"/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Оказание мр социальной поддержки  обучающимся с ограниченными возможностями здоровья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201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181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171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171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b/>
                <w:bCs/>
              </w:rPr>
              <w:t>171</w:t>
            </w:r>
          </w:p>
        </w:tc>
      </w:tr>
      <w:tr>
        <w:trPr>
          <w:trHeight w:val="48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Pagenumber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8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569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Pagenumber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201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181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171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171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171</w:t>
            </w:r>
          </w:p>
        </w:tc>
      </w:tr>
      <w:tr>
        <w:trPr>
          <w:trHeight w:val="579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Pagenumber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842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Pagenumber"/>
              </w:rPr>
            </w:pPr>
            <w:r>
              <w:rPr/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3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Pagenumber"/>
              </w:rPr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7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Style w:val="Pagenumber"/>
              </w:rPr>
            </w:pPr>
            <w:r>
              <w:rPr/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39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Основное мероприятие №6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Выплата компенсации платы взымаемой с родителей (законных представителей) за присмотр и уход за детьми, осваивающим образовательные программы дошкольного образования</w:t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" w:eastAsiaTheme="minorEastAsia"/>
                <w:b/>
                <w:sz w:val="20"/>
                <w:szCs w:val="20"/>
              </w:rPr>
              <w:t>Реализация дополнительных общеобразовательных программ специального (коррекционного) обучения</w:t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6935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6242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5895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5895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5895</w:t>
            </w:r>
          </w:p>
        </w:tc>
      </w:tr>
      <w:tr>
        <w:trPr>
          <w:trHeight w:val="35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0"/>
                <w:szCs w:val="20"/>
              </w:rPr>
            </w:pPr>
            <w:r>
              <w:rPr>
                <w:rFonts w:eastAsia="" w:eastAsiaTheme="minorEastAsia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8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0"/>
                <w:szCs w:val="20"/>
              </w:rPr>
            </w:pPr>
            <w:r>
              <w:rPr>
                <w:rFonts w:eastAsia="" w:eastAsiaTheme="minorEastAsia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6935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6242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5895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5895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5895</w:t>
            </w:r>
          </w:p>
        </w:tc>
      </w:tr>
      <w:tr>
        <w:trPr>
          <w:trHeight w:val="30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0"/>
                <w:szCs w:val="20"/>
              </w:rPr>
            </w:pPr>
            <w:r>
              <w:rPr>
                <w:rFonts w:eastAsia="" w:eastAsiaTheme="minorEastAsia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1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0"/>
                <w:szCs w:val="20"/>
              </w:rPr>
            </w:pPr>
            <w:r>
              <w:rPr>
                <w:rFonts w:eastAsia="" w:eastAsiaTheme="minorEastAsia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0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0"/>
                <w:szCs w:val="20"/>
              </w:rPr>
            </w:pPr>
            <w:r>
              <w:rPr>
                <w:rFonts w:eastAsia="" w:eastAsiaTheme="minorEastAsia"/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6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" w:eastAsiaTheme="minorEastAsia"/>
                <w:sz w:val="20"/>
                <w:szCs w:val="20"/>
              </w:rPr>
            </w:pPr>
            <w:r>
              <w:rPr>
                <w:rFonts w:eastAsia="" w:eastAsiaTheme="minorEastAsia"/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29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Основное мероприятие №7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Выплата компенсации малообеспеченным гражданам, имеющих детей, обладающих правом на получение дошкольного образования и не получившим направление в дошкольные образовательные организации</w:t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color w:val="000000"/>
                <w:sz w:val="20"/>
                <w:szCs w:val="20"/>
              </w:rPr>
              <w:t>Сохранение и укрепление здоровья обучающихся и воспитанников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138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</w:tr>
      <w:tr>
        <w:trPr>
          <w:trHeight w:val="20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832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138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1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18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203" w:type="dxa"/>
            <w:gridSpan w:val="5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9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5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3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19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u w:val="single"/>
              </w:rPr>
              <w:t>Основное мероприятие №8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Реализация мероприятий ГП РК «Совершенствование социальной защиты граждан» (иные закупки товаров, работ и услуг)</w:t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color w:val="000000"/>
                <w:sz w:val="20"/>
                <w:szCs w:val="20"/>
              </w:rPr>
              <w:t>«Одаренные дети»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6905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0</w:t>
            </w:r>
          </w:p>
        </w:tc>
      </w:tr>
      <w:tr>
        <w:trPr>
          <w:trHeight w:val="695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38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6905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9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701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8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167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88" w:hRule="atLeast"/>
        </w:trPr>
        <w:tc>
          <w:tcPr>
            <w:tcW w:w="1146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Основное мероприятие №9</w:t>
            </w:r>
          </w:p>
        </w:tc>
        <w:tc>
          <w:tcPr>
            <w:tcW w:w="361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Выполнение обязательств Администрацией Лахденпохского муниципального района по обеспечению социальных выплат молодым семьям, при рождении (усыновлении) одного ребенка в период участия в федеральной целеваой программы «Жилище» на 2015-2020 годы», при получении семьей Свидетельства о праве на  получение социальной выплаты на приобретение жилого помещения или создания объекта индивидуального жилищного строительства</w:t>
            </w:r>
          </w:p>
        </w:tc>
        <w:tc>
          <w:tcPr>
            <w:tcW w:w="3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20"/>
                <w:szCs w:val="20"/>
              </w:rPr>
              <w:t>Выявление и поддержка одаренных детей</w:t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Всего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sz w:val="24"/>
                <w:szCs w:val="24"/>
              </w:rPr>
              <w:t>1134,654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>
        <w:trPr>
          <w:trHeight w:val="536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 Лахденпохского муниципального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 бюджета Лахденпохского муниципального района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0</w:t>
            </w:r>
          </w:p>
        </w:tc>
      </w:tr>
      <w:tr>
        <w:trPr>
          <w:trHeight w:val="713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1011,654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69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 xml:space="preserve">Средства, поступающие в бюджет Лахденпохского муниципального района из федерального  бюджета 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70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087" w:type="dxa"/>
            <w:gridSpan w:val="2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069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84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Бюджеты муниципальных образований (поселений)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  <w:tr>
        <w:trPr>
          <w:trHeight w:val="203" w:hRule="atLeast"/>
        </w:trPr>
        <w:tc>
          <w:tcPr>
            <w:tcW w:w="1146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61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38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153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Другие источники (юридические лица и др.)</w:t>
            </w:r>
          </w:p>
        </w:tc>
        <w:tc>
          <w:tcPr>
            <w:tcW w:w="133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  <w:tc>
          <w:tcPr>
            <w:tcW w:w="104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3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Mangal"/>
      <w:color w:val="00000A"/>
      <w:kern w:val="2"/>
      <w:sz w:val="24"/>
      <w:szCs w:val="24"/>
      <w:lang w:val="ru-RU" w:eastAsia="zh-CN" w:bidi="hi-IN"/>
    </w:rPr>
  </w:style>
  <w:style w:type="character" w:styleId="DefaultParagraphFont">
    <w:name w:val="Default Paragraph Font"/>
    <w:qFormat/>
    <w:rPr/>
  </w:style>
  <w:style w:type="character" w:styleId="Pagenumber">
    <w:name w:val="page number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qFormat/>
    <w:pPr>
      <w:spacing w:before="33" w:after="33"/>
    </w:pPr>
    <w:rPr>
      <w:sz w:val="20"/>
      <w:szCs w:val="20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LibreOffice/6.0.1.1$Windows_x86 LibreOffice_project/60bfb1526849283ce2491346ed2aa51c465abfe6</Application>
  <Pages>9</Pages>
  <Words>1174</Words>
  <Characters>7094</Characters>
  <CharactersWithSpaces>7831</CharactersWithSpaces>
  <Paragraphs>474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2018-12-13T16:39:30Z</dcterms:created>
  <dc:creator/>
  <dc:description/>
  <dc:language>ru-RU</dc:language>
  <cp:lastModifiedBy/>
  <cp:lastPrinted>2019-05-22T16:20:27Z</cp:lastPrinted>
  <dcterms:modified xsi:type="dcterms:W3CDTF">2019-05-22T16:20:21Z</dcterms:modified>
  <cp:revision>17</cp:revision>
  <dc:subject/>
  <dc:title/>
</cp:coreProperties>
</file>