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360"/>
        <w:spacing w:after="0" w:line="240" w:lineRule="auto"/>
        <w:jc w:val="right"/>
        <w:suppressAutoHyphens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Приложение     к    постановлению</w:t>
      </w:r>
    </w:p>
    <w:p>
      <w:pPr>
        <w:ind w:left="360"/>
        <w:spacing w:after="0" w:line="240" w:lineRule="auto"/>
        <w:jc w:val="center"/>
        <w:suppressAutoHyphens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Администрации   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>Лахденпохского</w:t>
      </w:r>
    </w:p>
    <w:p>
      <w:pPr>
        <w:ind w:left="360"/>
        <w:spacing w:after="0" w:line="240" w:lineRule="auto"/>
        <w:jc w:val="center"/>
        <w:suppressAutoHyphens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муниципального            района</w:t>
      </w:r>
    </w:p>
    <w:p>
      <w:pPr>
        <w:ind w:left="360"/>
        <w:spacing w:after="0" w:line="240" w:lineRule="auto"/>
        <w:jc w:val="center"/>
        <w:suppressAutoHyphens/>
        <w:rPr>
          <w:rFonts w:ascii="Times New Roman" w:hAnsi="Times New Roman" w:eastAsia="Times New Roman" w:cs="Times New Roman"/>
          <w:sz w:val="24"/>
          <w:szCs w:val="24"/>
          <w:u w:color="auto" w:val="single"/>
          <w:lang w:eastAsia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от</w:t>
      </w:r>
      <w:r>
        <w:rPr>
          <w:rFonts w:ascii="Times New Roman" w:hAnsi="Times New Roman" w:eastAsia="Times New Roman" w:cs="Times New Roman"/>
          <w:sz w:val="24"/>
          <w:szCs w:val="24"/>
          <w:u w:color="auto" w:val="single"/>
          <w:lang w:eastAsia="ru-ru" w:bidi="ru-ru"/>
        </w:rPr>
        <w:t xml:space="preserve"> 26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июня 2019  г.  №</w:t>
      </w:r>
      <w:r>
        <w:rPr>
          <w:rFonts w:ascii="Times New Roman" w:hAnsi="Times New Roman" w:eastAsia="Times New Roman" w:cs="Times New Roman"/>
          <w:sz w:val="24"/>
          <w:szCs w:val="24"/>
          <w:u w:color="auto" w:val="single"/>
          <w:lang w:eastAsia="ru-ru" w:bidi="ru-ru"/>
        </w:rPr>
        <w:t xml:space="preserve"> 208 </w:t>
      </w:r>
    </w:p>
    <w:p>
      <w:pPr>
        <w:spacing w:after="0" w:line="240" w:lineRule="auto"/>
        <w:jc w:val="right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 w:cs="Times New Roman"/>
          <w:kern w:val="1"/>
          <w:sz w:val="23"/>
          <w:szCs w:val="20"/>
        </w:rPr>
      </w:pPr>
      <w:r>
        <w:rPr>
          <w:rFonts w:ascii="Times New Roman" w:hAnsi="Times New Roman" w:eastAsia="SimSun" w:cs="Times New Roman"/>
          <w:kern w:val="1"/>
          <w:sz w:val="23"/>
          <w:szCs w:val="20"/>
        </w:rPr>
      </w:r>
    </w:p>
    <w:p>
      <w:pPr>
        <w:spacing w:after="0" w:line="240" w:lineRule="auto"/>
        <w:jc w:val="right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 w:cs="Times New Roman"/>
          <w:kern w:val="1"/>
          <w:sz w:val="23"/>
          <w:szCs w:val="20"/>
        </w:rPr>
      </w:pPr>
      <w:r>
        <w:rPr>
          <w:rFonts w:ascii="Times New Roman" w:hAnsi="Times New Roman" w:eastAsia="SimSun" w:cs="Times New Roman"/>
          <w:kern w:val="1"/>
          <w:sz w:val="23"/>
          <w:szCs w:val="20"/>
        </w:rPr>
      </w:r>
    </w:p>
    <w:p>
      <w:pPr>
        <w:spacing w:after="0" w:line="240" w:lineRule="auto"/>
        <w:jc w:val="center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Times New Roman" w:cs="Times New Roman"/>
          <w:kern w:val="1"/>
          <w:sz w:val="24"/>
          <w:szCs w:val="24"/>
        </w:rPr>
      </w:pPr>
      <w:r>
        <w:rPr>
          <w:rFonts w:ascii="Times New Roman" w:hAnsi="Times New Roman" w:eastAsia="Times New Roman" w:cs="Times New Roman"/>
          <w:kern w:val="1"/>
          <w:sz w:val="24"/>
          <w:szCs w:val="24"/>
        </w:rPr>
        <w:t xml:space="preserve">План мероприятий по улучшению </w:t>
      </w:r>
      <w:r>
        <w:rPr>
          <w:rFonts w:ascii="Times New Roman" w:hAnsi="Times New Roman" w:eastAsia="Times New Roman" w:cs="Times New Roman"/>
          <w:kern w:val="1"/>
          <w:sz w:val="24"/>
          <w:szCs w:val="24"/>
        </w:rPr>
      </w:r>
      <w:r>
        <w:rPr>
          <w:rFonts w:ascii="Times New Roman" w:hAnsi="Times New Roman" w:eastAsia="Times New Roman" w:cs="Times New Roman"/>
          <w:kern w:val="1"/>
          <w:sz w:val="24"/>
          <w:szCs w:val="24"/>
        </w:rPr>
        <w:t xml:space="preserve">наркоситуации на территории </w:t>
      </w:r>
      <w:r>
        <w:rPr>
          <w:rFonts w:ascii="Times New Roman" w:hAnsi="Times New Roman" w:eastAsia="Times New Roman" w:cs="Times New Roman"/>
          <w:kern w:val="1"/>
          <w:sz w:val="24"/>
          <w:szCs w:val="24"/>
        </w:rPr>
      </w:r>
      <w:r>
        <w:rPr>
          <w:rFonts w:ascii="Times New Roman" w:hAnsi="Times New Roman" w:eastAsia="Times New Roman" w:cs="Times New Roman"/>
          <w:kern w:val="1"/>
          <w:sz w:val="24"/>
          <w:szCs w:val="24"/>
        </w:rPr>
        <w:t>Лахденпохского муниципального района на 2019 г.</w:t>
      </w:r>
    </w:p>
    <w:p>
      <w:pPr>
        <w:spacing w:after="0" w:line="240" w:lineRule="auto"/>
        <w:jc w:val="right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Times New Roman" w:cs="Times New Roman"/>
          <w:kern w:val="1"/>
          <w:sz w:val="24"/>
          <w:szCs w:val="24"/>
        </w:rPr>
      </w:pPr>
      <w:r>
        <w:rPr>
          <w:rFonts w:ascii="Times New Roman" w:hAnsi="Times New Roman" w:eastAsia="Times New Roman" w:cs="Times New Roman"/>
          <w:kern w:val="1"/>
          <w:sz w:val="24"/>
          <w:szCs w:val="24"/>
        </w:rPr>
      </w:r>
    </w:p>
    <w:p>
      <w:pPr>
        <w:spacing w:after="0" w:line="240" w:lineRule="auto"/>
        <w:jc w:val="right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 w:cs="Times New Roman"/>
          <w:kern w:val="1"/>
          <w:sz w:val="23"/>
          <w:szCs w:val="20"/>
        </w:rPr>
      </w:pPr>
      <w:r>
        <w:rPr>
          <w:rFonts w:ascii="Times New Roman" w:hAnsi="Times New Roman" w:eastAsia="SimSun" w:cs="Times New Roman"/>
          <w:kern w:val="1"/>
          <w:sz w:val="23"/>
          <w:szCs w:val="20"/>
        </w:rPr>
      </w:r>
    </w:p>
    <w:tbl>
      <w:tblPr>
        <w:jc w:val="right"/>
        <w:tblW w:w="14287" w:type="dxa"/>
      </w:tblPr>
      <w:tblGrid>
        <w:gridCol w:w="657"/>
        <w:gridCol w:w="5472"/>
        <w:gridCol w:w="15"/>
        <w:gridCol w:w="4571"/>
        <w:gridCol w:w="3572"/>
      </w:tblGrid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№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п/п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Наименование мероприятий</w:t>
            </w:r>
          </w:p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Срок исполнения</w:t>
            </w:r>
          </w:p>
        </w:tc>
      </w:tr>
      <w:tr>
        <w:trPr>
          <w:cantSplit/>
          <w:trHeight w:val="0" w:hRule="auto"/>
        </w:trPr>
        <w:tc>
          <w:tcPr>
            <w:tcW w:w="1428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left="360"/>
              <w:spacing w:after="0" w:line="240" w:lineRule="auto"/>
              <w:jc w:val="center"/>
              <w:suppressAutoHyphens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Мероприятия, направленные на сокращение предложения наркотиков</w:t>
            </w:r>
          </w:p>
        </w:tc>
      </w:tr>
      <w:tr>
        <w:trPr>
          <w:cantSplit/>
          <w:trHeight w:val="631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1.</w:t>
            </w:r>
          </w:p>
        </w:tc>
        <w:tc>
          <w:tcPr>
            <w:tcW w:w="5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 xml:space="preserve">Мониторинг 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 xml:space="preserve">наркоситуации на территории 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ЛМР</w:t>
            </w:r>
          </w:p>
        </w:tc>
        <w:tc>
          <w:tcPr>
            <w:tcW w:w="457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 xml:space="preserve">ГБУЗ 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РК «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 xml:space="preserve">Сортавальская 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ЦРБ»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Ежеквартально</w:t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2.</w:t>
            </w:r>
          </w:p>
        </w:tc>
        <w:tc>
          <w:tcPr>
            <w:tcW w:w="5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 xml:space="preserve">Организация и проведение рейдов в вечернее и ночное время в места массового досуга 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молодёжи</w:t>
            </w:r>
          </w:p>
        </w:tc>
        <w:tc>
          <w:tcPr>
            <w:tcW w:w="457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 xml:space="preserve">ОМВД России по 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Лахденпохскому району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(по согласованию)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В течение года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(по отдельному плану)</w:t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3.</w:t>
            </w:r>
          </w:p>
        </w:tc>
        <w:tc>
          <w:tcPr>
            <w:tcW w:w="5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Выявление и патронаж семей, где родители не выполняют обязанности по воспитанию, обучению и содержанию детей, употребляют спиртные напитки, оказывают отрицательное влияние на детей</w:t>
            </w:r>
          </w:p>
        </w:tc>
        <w:tc>
          <w:tcPr>
            <w:tcW w:w="457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 xml:space="preserve">ОМВД России по 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Лахденпохскому району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 xml:space="preserve">(по согласованию), 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 xml:space="preserve">КДН и 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ЗП,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 xml:space="preserve">орган опеки и попечительства </w:t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АЛМР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1"/>
                <w:sz w:val="24"/>
                <w:szCs w:val="24"/>
              </w:rPr>
              <w:t>Ежеквартально</w:t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4.</w:t>
            </w:r>
          </w:p>
        </w:tc>
        <w:tc>
          <w:tcPr>
            <w:tcW w:w="5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Организация совместных рейдовых мероприятий</w:t>
            </w:r>
          </w:p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органов системы профилактики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Лахденпохского района совместно с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ОМВД России  по</w:t>
            </w:r>
            <w:r>
              <w:rPr>
                <w:rFonts w:ascii="Times New Roman" w:hAnsi="Times New Roman" w:eastAsia="SimSun" w:cs="Times New Roman"/>
                <w:kern w:val="1"/>
              </w:rPr>
              <w:t xml:space="preserve"> </w:t>
            </w: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 xml:space="preserve">Лахденпохскому району по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предупреждению правонарушений в сфере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 оптово-розничной торговли алкогольной продукцией, фактов реализации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спиртосодержащей продукции несовершеннолетним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</w:p>
        </w:tc>
        <w:tc>
          <w:tcPr>
            <w:tcW w:w="457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 xml:space="preserve">ОМВД России по </w:t>
            </w: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>Лахденпохскому району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(по согласованию),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КДН и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ЗП, члены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межведомственной комиссии по негативным проявлениям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ЛМР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В течение года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(по отдельному плану)</w:t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5.</w:t>
            </w:r>
          </w:p>
        </w:tc>
        <w:tc>
          <w:tcPr>
            <w:tcW w:w="5487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Организация систематического обследования  жилого</w:t>
            </w:r>
          </w:p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сектора с целью выявления притонов для</w:t>
            </w:r>
          </w:p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потребления алкогольных и наркотических веществ</w:t>
            </w:r>
          </w:p>
        </w:tc>
        <w:tc>
          <w:tcPr>
            <w:tcW w:w="4571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 xml:space="preserve">ОМВД России по </w:t>
            </w: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>Лахденпохскому району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(по согласованию)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Главы администраций сельских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поселений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В течение года</w:t>
            </w:r>
            <w:r>
              <w:rPr>
                <w:rFonts w:ascii="Times New Roman" w:hAnsi="Times New Roman" w:eastAsia="SimSun" w:cs="Times New Roman"/>
                <w:kern w:val="1"/>
                <w:sz w:val="20"/>
                <w:szCs w:val="20"/>
              </w:rPr>
            </w:r>
          </w:p>
        </w:tc>
      </w:tr>
      <w:tr>
        <w:trPr>
          <w:cantSplit/>
          <w:trHeight w:val="0" w:hRule="auto"/>
        </w:trPr>
        <w:tc>
          <w:tcPr>
            <w:tcW w:w="1428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Мероприятия, направленные на сокращение спроса на наркотики и предупреждение правонарушений в сфере их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незаконного оборота (профилактика наркомании)</w:t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6.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Проводить мониторинг сети «Интернет» в целях</w:t>
            </w:r>
          </w:p>
          <w:p>
            <w:pPr>
              <w:spacing w:after="0" w:line="240" w:lineRule="auto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выявления и пресечения фактов сбыта на территории района наркотических средств,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психотропных веществ и курительных смесей с использованием интернет ресурсов</w:t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 xml:space="preserve">ОМВД России по </w:t>
            </w: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>Лахденпохскому району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  <w:t>(по согласованию)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  <w:t>В течение года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7.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Продолжить организацию и проведение</w:t>
            </w:r>
          </w:p>
          <w:p>
            <w:pPr>
              <w:spacing w:after="0" w:line="240" w:lineRule="auto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спортивно-массовых и физкультурно- оздоровительных мероприятий с целью привлечения различных возрастных и социальных групп населения  района к занятиям спортом и физической культурой</w:t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МУ «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РУО и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ДМ» (по согласованию),</w:t>
            </w:r>
          </w:p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НКО района спортивного направления</w:t>
            </w:r>
          </w:p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(по согласованию),</w:t>
            </w:r>
          </w:p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МО ДО «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ЛР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ДЮСШ» (по согласованию)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  <w:t>В течение года</w:t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8.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Организация и проведение в образовательных организациях района добровольного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тестирования  учащихся старших классов  на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немедицинское потребление наркотиков</w:t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МУ «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РУО и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ДМ» 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март-апрель,</w:t>
            </w:r>
          </w:p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октябрь-ноябрь</w:t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9.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Организация и проведение в образовательных</w:t>
            </w:r>
          </w:p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учреждениях района обучающих занятий с родителями по проблеме профилактики наркомании, употребления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психоактивных веществ</w:t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МУ «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РУО и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ДМ» </w:t>
            </w:r>
          </w:p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  <w:t>3-4 квартал</w:t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10.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Организация работы «Телефона доверия» по</w:t>
            </w:r>
          </w:p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вопросу оказания психологической помощи детям,</w:t>
            </w:r>
          </w:p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родителям, педагогам по проблемам, связанным с</w:t>
            </w:r>
          </w:p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употреблением табака, алкоголя, наркотиков</w:t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Размещение  «Телефона доверия» на стендах образовательных и социальных организаций района 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Постоянно</w:t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11.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Освещение в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СМИ, в сети «Интернет» информации на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антинаркотическую тематику</w:t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Службы системы профилактики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В течение года</w:t>
            </w:r>
            <w:r>
              <w:rPr>
                <w:rFonts w:ascii="Times New Roman" w:hAnsi="Times New Roman" w:eastAsia="SimSun" w:cs="Times New Roman"/>
                <w:kern w:val="1"/>
                <w:sz w:val="20"/>
                <w:szCs w:val="20"/>
              </w:rPr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12.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Проведение профилактической акции в лагерях с</w:t>
            </w:r>
          </w:p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дневным пребыванием «Мир без наркотиков»</w:t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>МУ «</w:t>
            </w: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 xml:space="preserve">РУО И </w:t>
            </w: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 xml:space="preserve">ДМ», </w:t>
            </w: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 xml:space="preserve">ОМВД России по </w:t>
            </w: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>Лахденпохскому району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  <w:t>(по согласованию)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Июнь</w:t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13.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Обновление стендов, школьных уголков</w:t>
            </w:r>
          </w:p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агитационными и информационными материалами</w:t>
            </w:r>
          </w:p>
          <w:p>
            <w:pPr>
              <w:spacing w:after="0" w:line="240" w:lineRule="auto"/>
              <w:jc w:val="both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с указанием телефонов служб системы профилактики</w:t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МУ «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РУО и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ДМ» </w:t>
            </w:r>
          </w:p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</w:p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В течение года</w:t>
            </w:r>
            <w:r>
              <w:rPr>
                <w:rFonts w:ascii="Times New Roman" w:hAnsi="Times New Roman" w:eastAsia="SimSun" w:cs="Times New Roman"/>
                <w:kern w:val="1"/>
                <w:sz w:val="20"/>
                <w:szCs w:val="20"/>
              </w:rPr>
            </w:r>
          </w:p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14.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Разъяснение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норм действующего законодательства</w:t>
            </w:r>
          </w:p>
          <w:p>
            <w:pPr>
              <w:spacing w:after="0" w:line="240" w:lineRule="auto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несовершеннолетним и молодежи, направленные</w:t>
            </w:r>
          </w:p>
          <w:p>
            <w:pPr>
              <w:spacing w:after="0" w:line="240" w:lineRule="auto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на недопущение роста преступлений в состоянии</w:t>
            </w:r>
          </w:p>
          <w:p>
            <w:pPr>
              <w:spacing w:after="0" w:line="240" w:lineRule="auto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алкогольного, наркотического опьянений</w:t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</w:rPr>
            </w:pP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 xml:space="preserve">ОМВД России по </w:t>
            </w:r>
            <w:r>
              <w:rPr>
                <w:rFonts w:ascii="Times New Roman" w:hAnsi="Times New Roman" w:eastAsia="SimSun" w:cs="Times New Roman"/>
                <w:kern w:val="1"/>
              </w:rPr>
            </w:r>
            <w:r>
              <w:rPr>
                <w:rFonts w:ascii="Times New Roman" w:hAnsi="Times New Roman" w:eastAsia="SimSun" w:cs="Times New Roman"/>
                <w:kern w:val="1"/>
              </w:rPr>
              <w:t>Лахденпохскому району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(по согласованию),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КДН и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ЗП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В течение года</w:t>
            </w:r>
          </w:p>
        </w:tc>
      </w:tr>
      <w:tr>
        <w:trPr>
          <w:cantSplit/>
          <w:trHeight w:val="0" w:hRule="auto"/>
        </w:trPr>
        <w:tc>
          <w:tcPr>
            <w:tcW w:w="14287" w:type="dxa"/>
            <w:gridSpan w:val="5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0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Контроль за исполнением плана мероприятий и подведение итогов его реализации</w:t>
            </w:r>
            <w:r>
              <w:rPr>
                <w:rFonts w:ascii="Times New Roman" w:hAnsi="Times New Roman" w:eastAsia="SimSun" w:cs="Times New Roman"/>
                <w:kern w:val="1"/>
                <w:sz w:val="20"/>
                <w:szCs w:val="20"/>
              </w:rPr>
            </w:r>
          </w:p>
        </w:tc>
      </w:tr>
      <w:tr>
        <w:trPr>
          <w:cantSplit/>
          <w:trHeight w:val="0" w:hRule="auto"/>
        </w:trPr>
        <w:tc>
          <w:tcPr>
            <w:tcW w:w="657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15.</w:t>
            </w:r>
          </w:p>
        </w:tc>
        <w:tc>
          <w:tcPr>
            <w:tcW w:w="54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Рассмотрение на заседаниях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межведомственной </w:t>
            </w:r>
          </w:p>
          <w:p>
            <w:pPr>
              <w:spacing w:after="0" w:line="240" w:lineRule="auto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комиссии по негативным проявлениям результатов реализации плана мероприятий по улучшению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наркоситуации на территории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Лахденпохского муниципального района в 2019 г.</w:t>
            </w:r>
          </w:p>
        </w:tc>
        <w:tc>
          <w:tcPr>
            <w:tcW w:w="4586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 xml:space="preserve">Межведомственная комиссии по профилактике негативных проявлений </w:t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ЛМР</w:t>
            </w:r>
          </w:p>
        </w:tc>
        <w:tc>
          <w:tcPr>
            <w:tcW w:w="3572" w:type="dxa"/>
            <w:tcMar>
              <w:top w:w="57" w:type="dxa"/>
              <w:left w:w="57" w:type="dxa"/>
              <w:bottom w:w="57" w:type="dxa"/>
              <w:right w:w="57" w:type="dxa"/>
            </w:tcMa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Сентябрь,</w:t>
            </w:r>
          </w:p>
          <w:p>
            <w:pPr>
              <w:spacing w:after="0" w:line="240" w:lineRule="auto"/>
              <w:jc w:val="center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hd w:val="none"/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</w:pPr>
            <w:r>
              <w:rPr>
                <w:rFonts w:ascii="Times New Roman" w:hAnsi="Times New Roman" w:eastAsia="SimSun" w:cs="Times New Roman"/>
                <w:kern w:val="1"/>
                <w:sz w:val="23"/>
                <w:szCs w:val="20"/>
              </w:rPr>
              <w:t>Декабрь</w:t>
            </w:r>
          </w:p>
        </w:tc>
      </w:tr>
    </w:tbl>
    <w:p>
      <w:pPr>
        <w:spacing w:after="0" w:line="240" w:lineRule="auto"/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  <w:rPr>
          <w:rFonts w:ascii="Times New Roman" w:hAnsi="Times New Roman" w:eastAsia="SimSun" w:cs="Times New Roman"/>
          <w:kern w:val="1"/>
          <w:sz w:val="20"/>
          <w:szCs w:val="20"/>
        </w:rPr>
      </w:pPr>
      <w:r>
        <w:rPr>
          <w:rFonts w:ascii="Times New Roman" w:hAnsi="Times New Roman" w:eastAsia="SimSun" w:cs="Times New Roman"/>
          <w:kern w:val="1"/>
          <w:sz w:val="20"/>
          <w:szCs w:val="20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701" w:top="1134" w:right="850" w:bottom="1134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Bullet 1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">
    <w:multiLevelType w:val="singleLevel"/>
    <w:name w:val="Bullet 2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3">
    <w:multiLevelType w:val="singleLevel"/>
    <w:name w:val="Bullet 3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4">
    <w:multiLevelType w:val="singleLevel"/>
    <w:name w:val="Bullet 4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5">
    <w:multiLevelType w:val="singleLevel"/>
    <w:name w:val="Bullet 5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b w:val="0"/>
          <w:color w:val="000000"/>
        </w:rPr>
      </w:rPr>
    </w:lvl>
  </w:abstractNum>
  <w:abstractNum w:abstractNumId="6">
    <w:multiLevelType w:val="singleLevel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color w:val="000000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Иллюстрация" w:pos="below" w:numFmt="decimal"/>
    <w:caption w:name="Картинка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9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3"/>
      <w:tmLastPosIdx w:val="196"/>
    </w:tmLastPosCaret>
    <w:tmLastPosAnchor>
      <w:tmLastPosPgfIdx w:val="0"/>
      <w:tmLastPosIdx w:val="0"/>
    </w:tmLastPosAnchor>
    <w:tmLastPosTblRect w:left="0" w:top="0" w:right="0" w:bottom="0"/>
    <w:tmAppRevision w:date="1562155289" w:val="704"/>
  </w:tmLastPo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1">
    <w:name w:val="heading 1"/>
    <w:qFormat/>
    <w:pPr>
      <w:spacing w:before="480" w:after="0"/>
      <w:keepNext/>
      <w:outlineLvl w:val="0"/>
      <w:keepLines/>
    </w:pPr>
    <w:rPr>
      <w:rFonts w:ascii="Cambria" w:hAnsi="Cambria" w:eastAsia="Cambria"/>
      <w:b/>
      <w:bCs/>
      <w:color w:val="365f91"/>
      <w:sz w:val="28"/>
      <w:szCs w:val="28"/>
    </w:rPr>
  </w:style>
  <w:style w:type="paragraph" w:styleId="">
    <w:name w:val="No Spacing"/>
    <w:qFormat/>
    <w:pPr>
      <w:spacing w:after="0" w:line="240" w:lineRule="auto"/>
    </w:pPr>
    <w:rPr>
      <w:rFonts w:cs="Times New Roman"/>
    </w:rPr>
  </w:style>
  <w:style w:type="character" w:styleId="" w:default="1">
    <w:name w:val="Default Paragraph Font"/>
    <w:rPr>
      <w:rFonts w:cs="Times New Roman"/>
    </w:rPr>
  </w:style>
  <w:style w:type="character" w:styleId="1" w:customStyle="1">
    <w:name w:val="Заголовок 1 Знак"/>
    <w:rPr>
      <w:rFonts w:ascii="Cambria" w:hAnsi="Cambria" w:eastAsia="Cambria"/>
      <w:b/>
      <w:bCs/>
      <w:color w:val="365f91"/>
      <w:sz w:val="28"/>
      <w:szCs w:val="28"/>
    </w:rPr>
  </w:style>
  <w:style w:type="character" w:styleId="">
    <w:name w:val="Hyperlink"/>
    <w:rPr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Calibri" w:hAnsi="Calibri" w:eastAsia="Calibri" w:cs="Calibr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paragraph" w:styleId="1">
    <w:name w:val="heading 1"/>
    <w:qFormat/>
    <w:pPr>
      <w:spacing w:before="480" w:after="0"/>
      <w:keepNext/>
      <w:outlineLvl w:val="0"/>
      <w:keepLines/>
    </w:pPr>
    <w:rPr>
      <w:rFonts w:ascii="Cambria" w:hAnsi="Cambria" w:eastAsia="Cambria"/>
      <w:b/>
      <w:bCs/>
      <w:color w:val="365f91"/>
      <w:sz w:val="28"/>
      <w:szCs w:val="28"/>
    </w:rPr>
  </w:style>
  <w:style w:type="paragraph" w:styleId="">
    <w:name w:val="No Spacing"/>
    <w:qFormat/>
    <w:pPr>
      <w:spacing w:after="0" w:line="240" w:lineRule="auto"/>
    </w:pPr>
    <w:rPr>
      <w:rFonts w:cs="Times New Roman"/>
    </w:rPr>
  </w:style>
  <w:style w:type="character" w:styleId="" w:default="1">
    <w:name w:val="Default Paragraph Font"/>
    <w:rPr>
      <w:rFonts w:cs="Times New Roman"/>
    </w:rPr>
  </w:style>
  <w:style w:type="character" w:styleId="1" w:customStyle="1">
    <w:name w:val="Заголовок 1 Знак"/>
    <w:rPr>
      <w:rFonts w:ascii="Cambria" w:hAnsi="Cambria" w:eastAsia="Cambria"/>
      <w:b/>
      <w:bCs/>
      <w:color w:val="365f91"/>
      <w:sz w:val="28"/>
      <w:szCs w:val="28"/>
    </w:rPr>
  </w:style>
  <w:style w:type="character" w:styleId="">
    <w:name w:val="Hyperlink"/>
    <w:rPr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Calibri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rev.704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19</cp:revision>
  <cp:lastPrinted>2019-06-11T11:47:36Z</cp:lastPrinted>
  <dcterms:created xsi:type="dcterms:W3CDTF">2017-11-29T08:50:00Z</dcterms:created>
  <dcterms:modified xsi:type="dcterms:W3CDTF">2019-07-03T15:01:29Z</dcterms:modified>
</cp:coreProperties>
</file>