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sz w:val="28"/>
          <w:szCs w:val="28"/>
        </w:rPr>
        <w:t xml:space="preserve">10  </w:t>
      </w:r>
      <w:r>
        <w:rPr>
          <w:rFonts w:cs="Times New Roman"/>
          <w:sz w:val="28"/>
          <w:szCs w:val="28"/>
        </w:rPr>
        <w:t>декабря 2020 г.</w:t>
        <w:tab/>
        <w:tab/>
        <w:tab/>
        <w:tab/>
        <w:t xml:space="preserve">                 </w:t>
        <w:tab/>
        <w:t xml:space="preserve">                              № </w:t>
      </w:r>
      <w:r>
        <w:rPr>
          <w:rFonts w:cs="Times New Roman"/>
          <w:sz w:val="28"/>
          <w:szCs w:val="28"/>
        </w:rPr>
        <w:t>831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5100" w:leader="none"/>
        </w:tabs>
        <w:spacing w:lineRule="auto" w:line="240" w:before="0" w:after="0"/>
        <w:ind w:right="4252" w:hanging="0"/>
        <w:jc w:val="both"/>
        <w:rPr/>
      </w:pPr>
      <w:r>
        <w:rPr>
          <w:rFonts w:cs="Times New Roman"/>
          <w:sz w:val="28"/>
          <w:szCs w:val="28"/>
        </w:rPr>
        <w:t>Об установлении условно разрешенного вида разрешенного использования земельного участка- «многоквартирные жилые дома», расположенного по адресу:  Республика Карелия, Лахденпхоский муниципальный район, Хийтольское  сельское поселение, п.Тиурула, ул.Светлая, д.14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/>
          <w:sz w:val="28"/>
          <w:szCs w:val="28"/>
        </w:rPr>
        <w:t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вопросу установления условно разрешенного вида разрешенного использования - «многоквартирные жилые дома» земельного  участка, расположенного по адресу: Республика Карелия, Лахденпхоский муниципальный район, Хийтольское</w:t>
      </w:r>
      <w:bookmarkStart w:id="0" w:name="__DdeLink__27_3014836352"/>
      <w:r>
        <w:rPr>
          <w:rFonts w:cs="Times New Roman"/>
          <w:sz w:val="28"/>
          <w:szCs w:val="28"/>
        </w:rPr>
        <w:t xml:space="preserve"> сельское поселение, п.Лумиваара, ул.</w:t>
      </w:r>
      <w:bookmarkEnd w:id="0"/>
      <w:r>
        <w:rPr>
          <w:rFonts w:cs="Times New Roman"/>
          <w:sz w:val="28"/>
          <w:szCs w:val="28"/>
        </w:rPr>
        <w:t xml:space="preserve">Светлая, д.14 </w:t>
      </w:r>
      <w:r>
        <w:rPr>
          <w:rFonts w:eastAsia="SimSun" w:cs="Times New Roman"/>
          <w:kern w:val="2"/>
          <w:sz w:val="28"/>
          <w:szCs w:val="28"/>
          <w:lang w:eastAsia="hi-IN" w:bidi="hi-IN"/>
        </w:rPr>
        <w:t>от 08 декабря 2020 года,</w:t>
      </w:r>
      <w:r>
        <w:rPr>
          <w:rFonts w:cs="Times New Roman"/>
          <w:sz w:val="28"/>
          <w:szCs w:val="28"/>
        </w:rPr>
        <w:t xml:space="preserve"> Администрация Лахденпохского муниципального района постановляет: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450" w:leader="none"/>
        </w:tabs>
        <w:bidi w:val="0"/>
        <w:spacing w:lineRule="auto" w:line="240" w:before="278" w:after="0"/>
        <w:ind w:left="397" w:right="0" w:hanging="397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>Установить условно разрешенный вида разрешенного использования  земельного участка- «многоквартирные жилые дома», расположенного по адресу: Республика Карелия, Лахденпохский муниципальный район, Хийтольское сельское поселение, п.Тиурула, ул.Светлая, д.14.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40" w:before="278" w:after="0"/>
        <w:ind w:left="454" w:right="0" w:hanging="454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  <w:tab w:val="left" w:pos="450" w:leader="none"/>
        </w:tabs>
        <w:bidi w:val="0"/>
        <w:spacing w:lineRule="auto" w:line="240" w:before="278" w:after="0"/>
        <w:ind w:left="454" w:right="0" w:hanging="454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40"/>
        <w:ind w:left="6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/>
        <w:ind w:left="6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ind w:left="0" w:right="0" w:hanging="0"/>
        <w:rPr/>
      </w:pPr>
      <w:r>
        <w:rPr>
          <w:rFonts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jc w:val="center"/>
        <w:rPr/>
      </w:pPr>
      <w:r>
        <w:rPr>
          <w:rFonts w:cs="Times New Roman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color w:val="00000A"/>
      <w:u w:val="single" w:color="00000A"/>
    </w:rPr>
  </w:style>
  <w:style w:type="character" w:styleId="Style15">
    <w:name w:val="Символы концевой сноски"/>
    <w:qFormat/>
    <w:rPr/>
  </w:style>
  <w:style w:type="character" w:styleId="ListLabel22">
    <w:name w:val="ListLabel 22"/>
    <w:qFormat/>
    <w:rPr>
      <w:rFonts w:ascii="Times New Roman" w:hAnsi="Times New Roman"/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qFormat/>
    <w:pPr>
      <w:spacing w:before="0" w:after="120"/>
    </w:pPr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16978543211">
    <w:name w:val="169785432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</TotalTime>
  <Application>LibreOffice/6.1.0.3$Windows_X86_64 LibreOffice_project/efb621ed25068d70781dc026f7e9c5187a4decd1</Application>
  <Pages>2</Pages>
  <Words>185</Words>
  <Characters>1507</Characters>
  <CharactersWithSpaces>1806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2019-11-06T12:59:17Z</dcterms:created>
  <dc:creator>User</dc:creator>
  <dc:description/>
  <dc:language>ru-RU</dc:language>
  <cp:lastModifiedBy/>
  <cp:lastPrinted>2020-12-08T12:10:44Z</cp:lastPrinted>
  <dcterms:modified xsi:type="dcterms:W3CDTF">2020-12-10T15:04:56Z</dcterms:modified>
  <cp:revision>66</cp:revision>
  <dc:subject/>
  <dc:title>РЕСПУБЛИКА КАРЕЛИЯ</dc:title>
</cp:coreProperties>
</file>