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  КАРЕЛИЯ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ЛАХДЕНПОХСКОГО МУНИЦИПАЛЬНОГО РАЙОНА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Е Н И Е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 xml:space="preserve">25 </w:t>
      </w:r>
      <w:r>
        <w:rPr>
          <w:rFonts w:ascii="Times New Roman" w:hAnsi="Times New Roman"/>
          <w:sz w:val="28"/>
          <w:szCs w:val="28"/>
        </w:rPr>
        <w:t xml:space="preserve"> сентября 2019 года</w:t>
        <w:tab/>
        <w:tab/>
        <w:tab/>
        <w:tab/>
        <w:tab/>
        <w:tab/>
        <w:tab/>
        <w:t xml:space="preserve">       № </w:t>
      </w:r>
      <w:r>
        <w:rPr>
          <w:rFonts w:ascii="Times New Roman" w:hAnsi="Times New Roman"/>
          <w:sz w:val="28"/>
          <w:szCs w:val="28"/>
        </w:rPr>
        <w:t>312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 xml:space="preserve">Об    утверждении     Положения о рабочих группах 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 xml:space="preserve">Координационного           совета        при          Главе 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 xml:space="preserve">Администрации    Лахденпохского муниципального  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 xml:space="preserve">района по реализации приоритетных национальных 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проектов      на      территории          Лахденпохского 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ab/>
        <w:t xml:space="preserve"> </w:t>
      </w:r>
      <w:r>
        <w:rPr>
          <w:rFonts w:ascii="Times New Roman" w:hAnsi="Times New Roman"/>
          <w:sz w:val="28"/>
          <w:szCs w:val="28"/>
        </w:rPr>
        <w:t>В целях обеспечения реализации приоритетных национальных проектов, в соответствии с Положением</w:t>
      </w:r>
      <w:r>
        <w:rPr/>
        <w:t xml:space="preserve">   </w:t>
      </w:r>
      <w:r>
        <w:rPr>
          <w:rFonts w:ascii="Times New Roman" w:hAnsi="Times New Roman"/>
          <w:sz w:val="28"/>
          <w:szCs w:val="28"/>
        </w:rPr>
        <w:t>о Координационном совете при  Главе Администрации Лахденпохского муниципального  района по  реализации приоритетных национальных проектов на территории Лахденпохского муниципального района, Администрация Лахденпохского муниципального района ПОСТАНОВЛЯЕТ: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1. </w:t>
      </w:r>
      <w:r>
        <w:rPr>
          <w:rFonts w:ascii="Times New Roman" w:hAnsi="Times New Roman"/>
          <w:sz w:val="28"/>
          <w:szCs w:val="28"/>
        </w:rPr>
        <w:t>Утвердить Положение о рабочих группах</w:t>
      </w:r>
      <w:r>
        <w:rPr/>
        <w:t xml:space="preserve"> </w:t>
      </w:r>
      <w:r>
        <w:rPr>
          <w:rFonts w:ascii="Times New Roman" w:hAnsi="Times New Roman"/>
          <w:sz w:val="28"/>
          <w:szCs w:val="28"/>
        </w:rPr>
        <w:t>Координационного совета при  Главе Администрации Лахденпохского муниципального  района по  реализации приоритетных национальных проектов на территории Лахденпохского муниципального района (прилагается).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i w:val="false"/>
          <w:caps w:val="false"/>
          <w:smallCaps w:val="false"/>
          <w:color w:val="2D2D2D"/>
          <w:sz w:val="28"/>
          <w:szCs w:val="28"/>
          <w:highlight w:val="white"/>
        </w:rPr>
        <w:t>Отделу социальной работы Администрации Лахденпохского муниципального района (Лорви И.В.) опубликовать  настоящее постановление  на официальном сайте Администрации Лахденпохского муниципального района и в районной газете «Призыв».</w:t>
      </w:r>
    </w:p>
    <w:p>
      <w:pPr>
        <w:pStyle w:val="Normal"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2D2D2D"/>
          <w:sz w:val="28"/>
          <w:szCs w:val="28"/>
          <w:highlight w:val="white"/>
        </w:rPr>
      </w:pPr>
      <w:r>
        <w:rPr>
          <w:rFonts w:ascii="Times New Roman" w:hAnsi="Times New Roman"/>
          <w:i w:val="false"/>
          <w:caps w:val="false"/>
          <w:smallCaps w:val="false"/>
          <w:color w:val="2D2D2D"/>
          <w:sz w:val="28"/>
          <w:szCs w:val="28"/>
          <w:highlight w:val="white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>Глава Администарции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>Лахденпохского муниципального района</w:t>
        <w:tab/>
        <w:tab/>
        <w:tab/>
        <w:tab/>
        <w:t xml:space="preserve">             О.В. Болгов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Приложение к постановлению</w:t>
      </w:r>
    </w:p>
    <w:p>
      <w:pPr>
        <w:pStyle w:val="Normal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Администрации Лахденпохского</w:t>
      </w:r>
    </w:p>
    <w:p>
      <w:pPr>
        <w:pStyle w:val="Normal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муниципального района </w:t>
      </w:r>
    </w:p>
    <w:p>
      <w:pPr>
        <w:pStyle w:val="Normal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___ сентября 2019  № _________</w:t>
      </w:r>
    </w:p>
    <w:p>
      <w:pPr>
        <w:pStyle w:val="Normal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jc w:val="center"/>
        <w:rPr/>
      </w:pPr>
      <w:r>
        <w:rPr/>
        <w:t>ПОЛОЖЕНИЕ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о рабочих группах</w:t>
      </w:r>
      <w:r>
        <w:rPr/>
        <w:t xml:space="preserve"> </w:t>
      </w:r>
      <w:r>
        <w:rPr>
          <w:rFonts w:ascii="Times New Roman" w:hAnsi="Times New Roman"/>
          <w:sz w:val="28"/>
          <w:szCs w:val="28"/>
        </w:rPr>
        <w:t xml:space="preserve">Координационного совета при  Главе Администрации Лахденпохского муниципального  района по  реализации приоритетных национальных проектов на территории Лахденпохского муниципального района 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 xml:space="preserve">1. </w:t>
      </w:r>
      <w:bookmarkStart w:id="0" w:name="__DdeLink__534_2050621493"/>
      <w:r>
        <w:rPr>
          <w:rFonts w:ascii="Times New Roman" w:hAnsi="Times New Roman"/>
          <w:sz w:val="28"/>
          <w:szCs w:val="28"/>
        </w:rPr>
        <w:t>Рабоч</w:t>
      </w:r>
      <w:r>
        <w:rPr>
          <w:rFonts w:ascii="Times New Roman" w:hAnsi="Times New Roman"/>
          <w:sz w:val="28"/>
          <w:szCs w:val="28"/>
          <w:lang w:val="ru-RU"/>
        </w:rPr>
        <w:t>ие</w:t>
      </w:r>
      <w:r>
        <w:rPr>
          <w:rFonts w:ascii="Times New Roman" w:hAnsi="Times New Roman"/>
          <w:sz w:val="28"/>
          <w:szCs w:val="28"/>
        </w:rPr>
        <w:t xml:space="preserve"> группы</w:t>
      </w:r>
      <w:r>
        <w:rPr/>
        <w:t xml:space="preserve"> </w:t>
      </w:r>
      <w:r>
        <w:rPr>
          <w:rFonts w:ascii="Times New Roman" w:hAnsi="Times New Roman"/>
          <w:sz w:val="28"/>
          <w:szCs w:val="28"/>
        </w:rPr>
        <w:t>Координационного совета при  Главе Администрации Лахденпохского муниципального  района (далее Глава Администрации) по  реализации приоритетных национальных проектов на территории Лахденпохского муниципального района</w:t>
      </w:r>
      <w:bookmarkEnd w:id="0"/>
      <w:r>
        <w:rPr>
          <w:rFonts w:ascii="Times New Roman" w:hAnsi="Times New Roman"/>
          <w:sz w:val="28"/>
          <w:szCs w:val="28"/>
        </w:rPr>
        <w:t xml:space="preserve"> ( далее- рабочие группы) </w:t>
      </w:r>
      <w:r>
        <w:rPr>
          <w:rFonts w:ascii="Times New Roman" w:hAnsi="Times New Roman"/>
          <w:color w:val="00000A"/>
          <w:sz w:val="28"/>
          <w:szCs w:val="28"/>
        </w:rPr>
        <w:t xml:space="preserve"> 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A"/>
          <w:spacing w:val="0"/>
          <w:sz w:val="28"/>
          <w:szCs w:val="28"/>
        </w:rPr>
        <w:t>оздаются по каждому приоритетному национальному проекту, реализуемому на территории Лахденпохского района для обеспечения их реализации.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Состав  рабочих групп утверждается Главой Администрации Лахденпохского муниципального района.</w:t>
      </w:r>
    </w:p>
    <w:p>
      <w:pPr>
        <w:pStyle w:val="Normal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3.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A"/>
          <w:spacing w:val="0"/>
          <w:sz w:val="28"/>
          <w:szCs w:val="28"/>
        </w:rPr>
        <w:t>Рабочие группы в своей деятельности руководствуются Конституцией Российской Федерации, федеральными законами, указами и распоряжениями Президента Российской Федерации, законами и иными нормативными правовыми актами Республики Карелия, а также настоящим Положением.</w:t>
      </w:r>
    </w:p>
    <w:p>
      <w:pPr>
        <w:pStyle w:val="Style15"/>
        <w:widowControl/>
        <w:ind w:left="0" w:right="0" w:hanging="0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A"/>
          <w:spacing w:val="0"/>
          <w:sz w:val="28"/>
          <w:szCs w:val="28"/>
        </w:rPr>
        <w:t>4.  Основными задачами рабочих групп являются:</w:t>
      </w:r>
    </w:p>
    <w:p>
      <w:pPr>
        <w:pStyle w:val="Style15"/>
        <w:widowControl/>
        <w:ind w:left="0" w:right="0" w:hanging="0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A"/>
          <w:spacing w:val="0"/>
          <w:sz w:val="28"/>
          <w:szCs w:val="28"/>
        </w:rPr>
        <w:t>- мониторинг хода реализации  муниципальных планов, работ по реализации приоритетных национальных проектов. Анализ исполнения целевых показателей Соглашений по реализации национального проекта между Администрацией и профильного министерства РК.</w:t>
      </w:r>
    </w:p>
    <w:p>
      <w:pPr>
        <w:pStyle w:val="Style15"/>
        <w:widowControl/>
        <w:ind w:left="0" w:right="0" w:hanging="0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A"/>
          <w:spacing w:val="0"/>
          <w:sz w:val="28"/>
          <w:szCs w:val="28"/>
        </w:rPr>
        <w:t>-подготовка предложений Главе Администрации  по результатам мониторинга, анализа и совершенствованию практики реализации приоритетных национальных проектов;</w:t>
      </w:r>
    </w:p>
    <w:p>
      <w:pPr>
        <w:pStyle w:val="Style15"/>
        <w:widowControl/>
        <w:numPr>
          <w:ilvl w:val="0"/>
          <w:numId w:val="0"/>
        </w:numPr>
        <w:tabs>
          <w:tab w:val="left" w:pos="0" w:leader="none"/>
        </w:tabs>
        <w:spacing w:before="0" w:after="0"/>
        <w:ind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A"/>
          <w:spacing w:val="0"/>
          <w:sz w:val="28"/>
          <w:szCs w:val="28"/>
        </w:rPr>
        <w:t>- обеспечение координации мероприятий, направленных на реализацию приоритетных национальных проектов с учётом республиканских и муниципальных программ, включая организацию их софинансирования из республиканского и муниципального бюджетов.</w:t>
      </w:r>
    </w:p>
    <w:p>
      <w:pPr>
        <w:pStyle w:val="Style15"/>
        <w:widowControl/>
        <w:numPr>
          <w:ilvl w:val="0"/>
          <w:numId w:val="0"/>
        </w:numPr>
        <w:tabs>
          <w:tab w:val="left" w:pos="0" w:leader="none"/>
        </w:tabs>
        <w:spacing w:before="0" w:after="0"/>
        <w:ind w:left="707" w:hanging="0"/>
        <w:jc w:val="both"/>
        <w:rPr>
          <w:b w:val="false"/>
          <w:b w:val="false"/>
          <w:i w:val="false"/>
          <w:i w:val="false"/>
          <w:caps w:val="false"/>
          <w:smallCaps w:val="false"/>
          <w:spacing w:val="0"/>
        </w:rPr>
      </w:pPr>
      <w:r>
        <w:rPr>
          <w:b w:val="false"/>
          <w:i w:val="false"/>
          <w:caps w:val="false"/>
          <w:smallCaps w:val="false"/>
          <w:spacing w:val="0"/>
        </w:rPr>
      </w:r>
    </w:p>
    <w:p>
      <w:pPr>
        <w:pStyle w:val="Style15"/>
        <w:widowControl/>
        <w:ind w:left="0" w:right="0" w:hanging="0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A"/>
          <w:spacing w:val="0"/>
          <w:sz w:val="28"/>
          <w:szCs w:val="28"/>
        </w:rPr>
        <w:t xml:space="preserve">5. Заседания рабочих групп проводятся не реже одного раза в месяц. </w:t>
      </w:r>
    </w:p>
    <w:p>
      <w:pPr>
        <w:pStyle w:val="Style15"/>
        <w:widowControl/>
        <w:ind w:left="0" w:right="0" w:hanging="0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A"/>
          <w:spacing w:val="0"/>
          <w:sz w:val="28"/>
          <w:szCs w:val="28"/>
        </w:rPr>
        <w:t>6. Материалы заседаний рабочих групп ежемесячно предоставляются в Координационный совет по реализации приоритетных национальных проектов   руководителями рабочих групп.</w:t>
      </w:r>
    </w:p>
    <w:p>
      <w:pPr>
        <w:pStyle w:val="Style15"/>
        <w:widowControl/>
        <w:ind w:left="0" w:right="0" w:hanging="0"/>
        <w:rPr>
          <w:rFonts w:ascii="Arial Cyr;Arial;Verdana" w:hAnsi="Arial Cyr;Arial;Verdana"/>
          <w:b w:val="false"/>
          <w:b w:val="false"/>
          <w:i w:val="false"/>
          <w:i w:val="false"/>
          <w:caps w:val="false"/>
          <w:smallCaps w:val="false"/>
          <w:color w:val="283555"/>
          <w:spacing w:val="0"/>
          <w:sz w:val="20"/>
        </w:rPr>
      </w:pPr>
      <w:r>
        <w:rPr>
          <w:rFonts w:ascii="Arial Cyr;Arial;Verdana" w:hAnsi="Arial Cyr;Arial;Verdana"/>
          <w:b w:val="false"/>
          <w:i w:val="false"/>
          <w:caps w:val="false"/>
          <w:smallCaps w:val="false"/>
          <w:color w:val="283555"/>
          <w:spacing w:val="0"/>
          <w:sz w:val="20"/>
        </w:rPr>
      </w:r>
    </w:p>
    <w:p>
      <w:pPr>
        <w:pStyle w:val="Style15"/>
        <w:widowControl/>
        <w:ind w:left="0" w:right="0" w:hanging="0"/>
        <w:rPr>
          <w:rFonts w:ascii="Arial;Geneva" w:hAnsi="Arial;Geneva"/>
          <w:b w:val="false"/>
          <w:b w:val="false"/>
          <w:i w:val="false"/>
          <w:i w:val="false"/>
          <w:caps w:val="false"/>
          <w:smallCaps w:val="false"/>
          <w:color w:val="283555"/>
          <w:spacing w:val="0"/>
          <w:sz w:val="20"/>
        </w:rPr>
      </w:pPr>
      <w:r>
        <w:rPr>
          <w:rFonts w:ascii="Arial;Geneva" w:hAnsi="Arial;Geneva"/>
          <w:b w:val="false"/>
          <w:i w:val="false"/>
          <w:caps w:val="false"/>
          <w:smallCaps w:val="false"/>
          <w:color w:val="283555"/>
          <w:spacing w:val="0"/>
          <w:sz w:val="20"/>
        </w:rPr>
      </w:r>
    </w:p>
    <w:p>
      <w:pPr>
        <w:pStyle w:val="Style15"/>
        <w:widowControl/>
        <w:numPr>
          <w:ilvl w:val="0"/>
          <w:numId w:val="0"/>
        </w:numPr>
        <w:tabs>
          <w:tab w:val="left" w:pos="0" w:leader="none"/>
        </w:tabs>
        <w:spacing w:before="0" w:after="0"/>
        <w:ind w:left="1414" w:hanging="0"/>
        <w:rPr>
          <w:rFonts w:ascii="Arial;Geneva" w:hAnsi="Arial;Geneva"/>
          <w:b w:val="false"/>
          <w:b w:val="false"/>
          <w:i w:val="false"/>
          <w:i w:val="false"/>
          <w:caps w:val="false"/>
          <w:smallCaps w:val="false"/>
          <w:color w:val="283555"/>
          <w:spacing w:val="0"/>
          <w:sz w:val="20"/>
        </w:rPr>
      </w:pPr>
      <w:r>
        <w:rPr>
          <w:rFonts w:ascii="Arial;Geneva" w:hAnsi="Arial;Geneva"/>
          <w:b w:val="false"/>
          <w:i w:val="false"/>
          <w:caps w:val="false"/>
          <w:smallCaps w:val="false"/>
          <w:color w:val="283555"/>
          <w:spacing w:val="0"/>
          <w:sz w:val="20"/>
        </w:rPr>
      </w:r>
    </w:p>
    <w:p>
      <w:pPr>
        <w:pStyle w:val="Style15"/>
        <w:widowControl/>
        <w:spacing w:before="0" w:after="140"/>
        <w:ind w:left="0" w:right="0" w:hanging="0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altName w:val="Geneva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 Cyr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kern w:val="2"/>
      <w:sz w:val="24"/>
      <w:szCs w:val="24"/>
      <w:lang w:val="ru-RU" w:eastAsia="zh-CN" w:bidi="hi-IN"/>
    </w:rPr>
  </w:style>
  <w:style w:type="character" w:styleId="ListLabel1">
    <w:name w:val="ListLabel 1"/>
    <w:qFormat/>
    <w:rPr>
      <w:rFonts w:ascii="Arial;Geneva" w:hAnsi="Arial;Geneva" w:cs="OpenSymbol"/>
      <w:b w:val="false"/>
      <w:sz w:val="20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ascii="Arial;Geneva" w:hAnsi="Arial;Geneva" w:cs="OpenSymbol"/>
      <w:b w:val="false"/>
      <w:sz w:val="20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  <w:b w:val="false"/>
      <w:sz w:val="20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  <w:b w:val="false"/>
      <w:sz w:val="20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</TotalTime>
  <Application>LibreOffice/6.0.1.1$Windows_x86 LibreOffice_project/60bfb1526849283ce2491346ed2aa51c465abfe6</Application>
  <Pages>3</Pages>
  <Words>369</Words>
  <Characters>2940</Characters>
  <CharactersWithSpaces>3392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2019-09-08T17:19:13Z</dcterms:created>
  <dc:creator/>
  <dc:description/>
  <dc:language>ru-RU</dc:language>
  <cp:lastModifiedBy/>
  <cp:lastPrinted>2019-09-25T14:55:23Z</cp:lastPrinted>
  <dcterms:modified xsi:type="dcterms:W3CDTF">2019-10-01T15:36:25Z</dcterms:modified>
  <cp:revision>7</cp:revision>
  <dc:subject/>
  <dc:title/>
</cp:coreProperties>
</file>