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F8" w:rsidRDefault="009572F8"/>
    <w:p w:rsidR="009572F8" w:rsidRDefault="009572F8">
      <w:pPr>
        <w:spacing w:after="108" w:line="20" w:lineRule="atLeast"/>
        <w:jc w:val="right"/>
        <w:outlineLvl w:val="0"/>
        <w:rPr>
          <w:b/>
          <w:bCs/>
          <w:color w:val="26282F"/>
        </w:rPr>
      </w:pPr>
    </w:p>
    <w:p w:rsidR="009572F8" w:rsidRDefault="008350E9">
      <w:pPr>
        <w:spacing w:after="108" w:line="20" w:lineRule="atLeast"/>
        <w:jc w:val="right"/>
        <w:outlineLvl w:val="0"/>
      </w:pPr>
      <w:r>
        <w:rPr>
          <w:b/>
          <w:bCs/>
          <w:color w:val="26282F"/>
        </w:rPr>
        <w:t>Таблица 2</w:t>
      </w:r>
    </w:p>
    <w:p w:rsidR="009572F8" w:rsidRPr="00B61FD6" w:rsidRDefault="008350E9">
      <w:pPr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61FD6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об основных мероприятиях, подпрограммах муниципальной программы «Профилактика </w:t>
      </w:r>
      <w:r w:rsidR="00B61FD6" w:rsidRPr="00B61FD6">
        <w:rPr>
          <w:rFonts w:ascii="Times New Roman" w:hAnsi="Times New Roman" w:cs="Times New Roman"/>
          <w:b/>
          <w:bCs/>
          <w:sz w:val="28"/>
          <w:szCs w:val="28"/>
        </w:rPr>
        <w:t>терроризма и экстремизма</w:t>
      </w:r>
      <w:r w:rsidRPr="00B61FD6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Лахде</w:t>
      </w:r>
      <w:r w:rsidR="00B61FD6" w:rsidRPr="00B61FD6">
        <w:rPr>
          <w:rFonts w:ascii="Times New Roman" w:hAnsi="Times New Roman" w:cs="Times New Roman"/>
          <w:b/>
          <w:bCs/>
          <w:sz w:val="28"/>
          <w:szCs w:val="28"/>
        </w:rPr>
        <w:t>нпохского муниципального района»</w:t>
      </w:r>
    </w:p>
    <w:p w:rsidR="009572F8" w:rsidRDefault="009572F8">
      <w:pPr>
        <w:spacing w:line="20" w:lineRule="atLeast"/>
        <w:jc w:val="center"/>
        <w:rPr>
          <w:b/>
          <w:bCs/>
        </w:rPr>
      </w:pPr>
    </w:p>
    <w:tbl>
      <w:tblPr>
        <w:tblW w:w="15776" w:type="dxa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50"/>
        <w:gridCol w:w="6"/>
        <w:gridCol w:w="9"/>
        <w:gridCol w:w="3319"/>
        <w:gridCol w:w="2112"/>
        <w:gridCol w:w="1389"/>
        <w:gridCol w:w="1389"/>
        <w:gridCol w:w="2581"/>
        <w:gridCol w:w="2307"/>
        <w:gridCol w:w="1914"/>
      </w:tblGrid>
      <w:tr w:rsidR="009572F8" w:rsidTr="00B61FD6">
        <w:trPr>
          <w:cantSplit/>
          <w:trHeight w:val="482"/>
          <w:tblHeader/>
        </w:trPr>
        <w:tc>
          <w:tcPr>
            <w:tcW w:w="75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7B0">
              <w:rPr>
                <w:rFonts w:ascii="Times New Roman" w:hAnsi="Times New Roman" w:cs="Times New Roman"/>
              </w:rPr>
              <w:t>п</w:t>
            </w:r>
            <w:proofErr w:type="gramEnd"/>
            <w:r w:rsidRPr="00FD77B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Номер и наименование основного мероприятия и мероприятия</w:t>
            </w:r>
          </w:p>
        </w:tc>
        <w:tc>
          <w:tcPr>
            <w:tcW w:w="21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FD77B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FD77B0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FD77B0">
              <w:rPr>
                <w:rFonts w:ascii="Times New Roman" w:hAnsi="Times New Roman" w:cs="Times New Roman"/>
              </w:rPr>
              <w:t xml:space="preserve">  муниципальной целевой программы, основного мероприятия</w:t>
            </w:r>
          </w:p>
        </w:tc>
        <w:tc>
          <w:tcPr>
            <w:tcW w:w="19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9572F8" w:rsidTr="00B61FD6">
        <w:trPr>
          <w:cantSplit/>
          <w:trHeight w:val="483"/>
          <w:tblHeader/>
        </w:trPr>
        <w:tc>
          <w:tcPr>
            <w:tcW w:w="75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2F8" w:rsidTr="00B61FD6">
        <w:trPr>
          <w:cantSplit/>
          <w:trHeight w:val="144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8</w:t>
            </w:r>
          </w:p>
        </w:tc>
      </w:tr>
      <w:tr w:rsidR="00B61FD6" w:rsidTr="00B61FD6">
        <w:trPr>
          <w:cantSplit/>
          <w:trHeight w:val="254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1FD6" w:rsidRPr="00FD77B0" w:rsidRDefault="00B61FD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1FD6" w:rsidRPr="00FD77B0" w:rsidRDefault="00B61FD6" w:rsidP="00B61FD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Программа  «Профилактика  терроризма и экстремизма на территории Лахденпохского муниципального района».</w:t>
            </w:r>
          </w:p>
        </w:tc>
      </w:tr>
      <w:tr w:rsidR="009572F8" w:rsidTr="00B61FD6">
        <w:trPr>
          <w:cantSplit/>
          <w:trHeight w:val="391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="00624675" w:rsidRPr="00FD77B0">
              <w:rPr>
                <w:rFonts w:ascii="Times New Roman" w:hAnsi="Times New Roman" w:cs="Times New Roman"/>
              </w:rPr>
              <w:t>Совершенствование системы профилактических мер антитеррористической и  противоэкстремистской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человека, обстановки нетерпимости к экстремистской деятельности и распространению экстремистских идей.</w:t>
            </w:r>
          </w:p>
        </w:tc>
      </w:tr>
      <w:tr w:rsidR="009572F8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1.1</w:t>
            </w:r>
            <w:r w:rsidR="00746BC0" w:rsidRPr="00FD7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Задача 1:</w:t>
            </w:r>
            <w:r w:rsidR="00624675" w:rsidRPr="00FD77B0">
              <w:rPr>
                <w:rFonts w:ascii="Times New Roman" w:hAnsi="Times New Roman" w:cs="Times New Roman"/>
              </w:rPr>
              <w:t xml:space="preserve"> Организация взаимодействия органов местного самоуправления, государственных и административных  органов, территориальных органов исполнительной власти в Лахденпохском муниципальном  районе, направленного на предупреждение, выявление и последующее устранение причин и условий, способствующих осуществлению террористической и экстремисткой деятельности.</w:t>
            </w:r>
          </w:p>
        </w:tc>
      </w:tr>
      <w:tr w:rsidR="009572F8" w:rsidTr="00B61FD6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5FDA" w:rsidRPr="00FD77B0" w:rsidRDefault="00A35FDA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proofErr w:type="gramStart"/>
            <w:r w:rsidR="008350E9" w:rsidRPr="00FD77B0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  <w:r w:rsidR="008350E9" w:rsidRPr="00FD77B0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9572F8" w:rsidRPr="00FD77B0" w:rsidRDefault="00717B51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Ор</w:t>
            </w:r>
            <w:r w:rsidR="00A35FDA" w:rsidRPr="00FD77B0">
              <w:rPr>
                <w:rFonts w:ascii="Times New Roman" w:hAnsi="Times New Roman" w:cs="Times New Roman"/>
              </w:rPr>
              <w:t xml:space="preserve">ганизация и проведение проверок </w:t>
            </w:r>
            <w:r w:rsidRPr="00FD77B0">
              <w:rPr>
                <w:rFonts w:ascii="Times New Roman" w:hAnsi="Times New Roman" w:cs="Times New Roman"/>
              </w:rPr>
              <w:t>антитеррористической защищенности объектов, тренировок, профилактических рейдов в местах массового пребывания людей.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B8588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Отдел по делам  МР, ТБ, ГО и  ЧС АЛМР, АТК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717B5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717B5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 w:rsidP="00717B51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Организация межведомственного взаимодействия, мониторинг ситуации в районе. 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 w:rsidP="009D7972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Отсутствие м</w:t>
            </w:r>
            <w:r w:rsidR="00B610A4" w:rsidRPr="00FD77B0">
              <w:rPr>
                <w:rFonts w:ascii="Times New Roman" w:hAnsi="Times New Roman" w:cs="Times New Roman"/>
              </w:rPr>
              <w:t xml:space="preserve">ежведомственного взаимодействия, </w:t>
            </w:r>
            <w:r w:rsidR="008973AF" w:rsidRPr="00FD77B0">
              <w:rPr>
                <w:rFonts w:ascii="Times New Roman" w:hAnsi="Times New Roman" w:cs="Times New Roman"/>
              </w:rPr>
              <w:t>единого информационного пространства для пропаганды и распространения идей</w:t>
            </w:r>
            <w:r w:rsidR="00F357FD" w:rsidRPr="00FD77B0">
              <w:rPr>
                <w:rFonts w:ascii="Times New Roman" w:hAnsi="Times New Roman" w:cs="Times New Roman"/>
              </w:rPr>
              <w:t xml:space="preserve"> толерантности, гражданской солидарности и уважения к другим культурам</w:t>
            </w:r>
            <w:r w:rsidR="008973AF" w:rsidRPr="00FD77B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Показатель результат</w:t>
            </w:r>
            <w:r w:rsidR="00717B51" w:rsidRPr="00FD77B0">
              <w:rPr>
                <w:rFonts w:ascii="Times New Roman" w:hAnsi="Times New Roman" w:cs="Times New Roman"/>
              </w:rPr>
              <w:t>а</w:t>
            </w:r>
            <w:r w:rsidRPr="00FD77B0">
              <w:rPr>
                <w:rFonts w:ascii="Times New Roman" w:hAnsi="Times New Roman" w:cs="Times New Roman"/>
              </w:rPr>
              <w:t xml:space="preserve"> 1</w:t>
            </w: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  <w:p w:rsidR="009572F8" w:rsidRPr="00FD77B0" w:rsidRDefault="009572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55C" w:rsidTr="00B61FD6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 w:rsidP="008973A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 xml:space="preserve">Мероприятие2: </w:t>
            </w:r>
          </w:p>
          <w:p w:rsidR="002C655C" w:rsidRPr="00FD77B0" w:rsidRDefault="002C655C" w:rsidP="008973AF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</w:rPr>
              <w:t>Организация</w:t>
            </w:r>
            <w:r w:rsidR="00711142" w:rsidRPr="00FD77B0">
              <w:rPr>
                <w:rFonts w:ascii="Times New Roman" w:hAnsi="Times New Roman" w:cs="Times New Roman"/>
              </w:rPr>
              <w:t xml:space="preserve"> и проведение Акций, конкурсов, </w:t>
            </w:r>
            <w:r w:rsidRPr="00FD77B0">
              <w:rPr>
                <w:rFonts w:ascii="Times New Roman" w:hAnsi="Times New Roman" w:cs="Times New Roman"/>
              </w:rPr>
              <w:t>мероприятий, направленных на распространение и укрепление культуры мира, продвижение идеалов взаимопонимания терпимости, межнациональной солидарности.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 w:rsidP="008973AF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Отдел по делам  МР, ТБ, ГО и  ЧС АЛМР, АТК, ОМВД, ИПГ, </w:t>
            </w:r>
            <w:proofErr w:type="spellStart"/>
            <w:r w:rsidRPr="00FD77B0">
              <w:rPr>
                <w:rFonts w:ascii="Times New Roman" w:hAnsi="Times New Roman" w:cs="Times New Roman"/>
              </w:rPr>
              <w:t>КДНиЗП</w:t>
            </w:r>
            <w:proofErr w:type="spellEnd"/>
            <w:r w:rsidRPr="00FD77B0">
              <w:rPr>
                <w:rFonts w:ascii="Times New Roman" w:hAnsi="Times New Roman" w:cs="Times New Roman"/>
              </w:rPr>
              <w:t>, МУ «РУО и ДМ», МУ</w:t>
            </w:r>
          </w:p>
          <w:p w:rsidR="002C655C" w:rsidRPr="00FD77B0" w:rsidRDefault="002C65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 w:rsidP="00883306">
            <w:pPr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</w:pPr>
            <w:r w:rsidRPr="00FD77B0">
              <w:rPr>
                <w:rFonts w:ascii="Times New Roman" w:hAnsi="Times New Roman" w:cs="Times New Roman"/>
              </w:rPr>
              <w:t xml:space="preserve">Рост количества </w:t>
            </w: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 xml:space="preserve">участников мероприятий, направленных на гармонизацию межэтнических отношений </w:t>
            </w:r>
            <w:r w:rsidRPr="00FD77B0">
              <w:rPr>
                <w:rFonts w:ascii="Times New Roman" w:hAnsi="Times New Roman" w:cs="Times New Roman"/>
              </w:rPr>
              <w:t>с 300 до 500  по отношению к 2022 году.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 w:rsidP="00883306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Снижение численности </w:t>
            </w: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участников мероприятий, направленных на гармонизацию межэтнических отношений.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5C" w:rsidRPr="00FD77B0" w:rsidRDefault="002C655C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Показатель результата</w:t>
            </w:r>
            <w:r w:rsidR="00B2298E">
              <w:rPr>
                <w:rFonts w:ascii="Times New Roman" w:hAnsi="Times New Roman" w:cs="Times New Roman"/>
              </w:rPr>
              <w:t xml:space="preserve"> </w:t>
            </w:r>
            <w:r w:rsidRPr="00FD77B0">
              <w:rPr>
                <w:rFonts w:ascii="Times New Roman" w:hAnsi="Times New Roman" w:cs="Times New Roman"/>
              </w:rPr>
              <w:t>2</w:t>
            </w:r>
          </w:p>
        </w:tc>
      </w:tr>
      <w:tr w:rsidR="009572F8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0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 xml:space="preserve">Задача 2: </w:t>
            </w:r>
            <w:r w:rsidR="00091A74" w:rsidRPr="00FD77B0">
              <w:rPr>
                <w:rFonts w:ascii="Times New Roman" w:hAnsi="Times New Roman" w:cs="Times New Roman"/>
              </w:rPr>
              <w:t>Проведение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</w:t>
            </w:r>
            <w:r w:rsidR="00CB0A46" w:rsidRPr="00FD77B0">
              <w:rPr>
                <w:rFonts w:ascii="Times New Roman" w:hAnsi="Times New Roman" w:cs="Times New Roman"/>
              </w:rPr>
              <w:t>.</w:t>
            </w:r>
          </w:p>
        </w:tc>
      </w:tr>
      <w:tr w:rsidR="009572F8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5FDA" w:rsidRPr="00FD77B0" w:rsidRDefault="00A35F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proofErr w:type="gramStart"/>
            <w:r w:rsidR="008350E9" w:rsidRPr="00FD77B0">
              <w:rPr>
                <w:rFonts w:ascii="Times New Roman" w:hAnsi="Times New Roman" w:cs="Times New Roman"/>
                <w:b/>
                <w:bCs/>
              </w:rPr>
              <w:t>2</w:t>
            </w:r>
            <w:proofErr w:type="gramEnd"/>
            <w:r w:rsidR="008350E9" w:rsidRPr="00FD77B0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9572F8" w:rsidRPr="00FD77B0" w:rsidRDefault="00091A74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Организация и проведение Акций, конкурсов, мероприятий, направленных на распространение и укрепление культуры мира, продвижение идеалов взаимопонимания</w:t>
            </w:r>
            <w:r w:rsidR="00711142" w:rsidRPr="00FD77B0">
              <w:rPr>
                <w:rFonts w:ascii="Times New Roman" w:hAnsi="Times New Roman" w:cs="Times New Roman"/>
              </w:rPr>
              <w:t>,</w:t>
            </w:r>
            <w:r w:rsidRPr="00FD77B0">
              <w:rPr>
                <w:rFonts w:ascii="Times New Roman" w:hAnsi="Times New Roman" w:cs="Times New Roman"/>
              </w:rPr>
              <w:t xml:space="preserve"> терпимости, межнациональной солидарности.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CB0A4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Отдел по делам  МР, ТБ, ГО и  ЧС АЛМР, АТК, ОМВД, ИПГ, </w:t>
            </w:r>
            <w:proofErr w:type="spellStart"/>
            <w:r w:rsidRPr="00FD77B0">
              <w:rPr>
                <w:rFonts w:ascii="Times New Roman" w:hAnsi="Times New Roman" w:cs="Times New Roman"/>
              </w:rPr>
              <w:t>КДНиЗП</w:t>
            </w:r>
            <w:proofErr w:type="spellEnd"/>
            <w:r w:rsidRPr="00FD77B0">
              <w:rPr>
                <w:rFonts w:ascii="Times New Roman" w:hAnsi="Times New Roman" w:cs="Times New Roman"/>
              </w:rPr>
              <w:t>, МУ «РУО и ДМ», МУ</w:t>
            </w:r>
          </w:p>
          <w:p w:rsidR="009572F8" w:rsidRPr="00FD77B0" w:rsidRDefault="009572F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091A74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091A74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 w:rsidP="00B95C0E">
            <w:pPr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</w:pPr>
            <w:r w:rsidRPr="00FD77B0">
              <w:rPr>
                <w:rFonts w:ascii="Times New Roman" w:hAnsi="Times New Roman" w:cs="Times New Roman"/>
              </w:rPr>
              <w:t xml:space="preserve">Рост </w:t>
            </w:r>
            <w:r w:rsidR="00B95C0E" w:rsidRPr="00FD77B0">
              <w:rPr>
                <w:rFonts w:ascii="Times New Roman" w:hAnsi="Times New Roman" w:cs="Times New Roman"/>
              </w:rPr>
              <w:t>количества</w:t>
            </w:r>
            <w:r w:rsidRPr="00FD77B0">
              <w:rPr>
                <w:rFonts w:ascii="Times New Roman" w:hAnsi="Times New Roman" w:cs="Times New Roman"/>
              </w:rPr>
              <w:t xml:space="preserve"> </w:t>
            </w:r>
            <w:r w:rsidR="00B95C0E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 xml:space="preserve">участников мероприятий, направленных на гармонизацию межэтнических отношений </w:t>
            </w:r>
            <w:r w:rsidR="00B95C0E" w:rsidRPr="00FD77B0">
              <w:rPr>
                <w:rFonts w:ascii="Times New Roman" w:hAnsi="Times New Roman" w:cs="Times New Roman"/>
              </w:rPr>
              <w:t>с 300</w:t>
            </w:r>
            <w:r w:rsidRPr="00FD77B0">
              <w:rPr>
                <w:rFonts w:ascii="Times New Roman" w:hAnsi="Times New Roman" w:cs="Times New Roman"/>
              </w:rPr>
              <w:t xml:space="preserve"> до </w:t>
            </w:r>
            <w:r w:rsidR="00B95C0E" w:rsidRPr="00FD77B0">
              <w:rPr>
                <w:rFonts w:ascii="Times New Roman" w:hAnsi="Times New Roman" w:cs="Times New Roman"/>
              </w:rPr>
              <w:t>500  по отношению к 2022</w:t>
            </w:r>
            <w:r w:rsidRPr="00FD77B0">
              <w:rPr>
                <w:rFonts w:ascii="Times New Roman" w:hAnsi="Times New Roman" w:cs="Times New Roman"/>
              </w:rPr>
              <w:t xml:space="preserve"> году</w:t>
            </w:r>
            <w:r w:rsidR="00B95C0E" w:rsidRPr="00FD7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8350E9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Снижение численности </w:t>
            </w:r>
            <w:r w:rsidR="00B95C0E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участников мероприятий, направленных на гармонизацию межэтнических отношений</w:t>
            </w:r>
            <w:r w:rsidR="00EF739A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; отсутствие единого информационного пространства для пропаганды и распространения идей толера</w:t>
            </w:r>
            <w:r w:rsidR="009D4BA5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нтности, гражданской солидарности</w:t>
            </w:r>
            <w:r w:rsidR="003D15AF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 xml:space="preserve"> и уважения к другим культу</w:t>
            </w:r>
            <w:r w:rsidR="009D4BA5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рам.</w:t>
            </w:r>
            <w:r w:rsidR="00EF739A"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D77B0" w:rsidRDefault="00CC7DE9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Показатель </w:t>
            </w:r>
            <w:r w:rsidR="00756DC2" w:rsidRPr="00FD77B0">
              <w:rPr>
                <w:rFonts w:ascii="Times New Roman" w:hAnsi="Times New Roman" w:cs="Times New Roman"/>
              </w:rPr>
              <w:t>результата</w:t>
            </w:r>
            <w:r w:rsidR="00B2298E">
              <w:rPr>
                <w:rFonts w:ascii="Times New Roman" w:hAnsi="Times New Roman" w:cs="Times New Roman"/>
              </w:rPr>
              <w:t xml:space="preserve"> </w:t>
            </w:r>
            <w:r w:rsidR="00756DC2" w:rsidRPr="00FD77B0">
              <w:rPr>
                <w:rFonts w:ascii="Times New Roman" w:hAnsi="Times New Roman" w:cs="Times New Roman"/>
              </w:rPr>
              <w:t>2</w:t>
            </w:r>
          </w:p>
        </w:tc>
      </w:tr>
      <w:tr w:rsidR="00746BC0" w:rsidTr="00746BC0">
        <w:trPr>
          <w:cantSplit/>
          <w:trHeight w:val="299"/>
          <w:tblHeader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746BC0" w:rsidRPr="00FD77B0" w:rsidRDefault="00746BC0" w:rsidP="00746BC0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</w:pP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3.1.</w:t>
            </w:r>
          </w:p>
        </w:tc>
        <w:tc>
          <w:tcPr>
            <w:tcW w:w="15026" w:type="dxa"/>
            <w:gridSpan w:val="9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6BC0" w:rsidRPr="00FD77B0" w:rsidRDefault="00746BC0" w:rsidP="00041B4F">
            <w:pPr>
              <w:ind w:left="-31" w:right="33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 xml:space="preserve">Задача 3: </w:t>
            </w: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Информационно-пропагандистское сопровождение профилактики терроризма и экстремизма.</w:t>
            </w:r>
          </w:p>
        </w:tc>
      </w:tr>
      <w:tr w:rsidR="00711142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lastRenderedPageBreak/>
              <w:t>3.1.1.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D33" w:rsidRPr="00FD77B0" w:rsidRDefault="008F5D3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proofErr w:type="gramStart"/>
            <w:r w:rsidRPr="00FD77B0">
              <w:rPr>
                <w:rFonts w:ascii="Times New Roman" w:hAnsi="Times New Roman" w:cs="Times New Roman"/>
                <w:b/>
                <w:bCs/>
              </w:rPr>
              <w:t>2</w:t>
            </w:r>
            <w:proofErr w:type="gramEnd"/>
            <w:r w:rsidRPr="00FD77B0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711142" w:rsidRPr="00FD77B0" w:rsidRDefault="007111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77B0">
              <w:rPr>
                <w:rFonts w:ascii="Times New Roman" w:hAnsi="Times New Roman" w:cs="Times New Roman"/>
                <w:bCs/>
              </w:rPr>
              <w:t>Организация и проведение Акций, конкурсов, мероприятий, направленных на распространение и укрепление культуры мира, продвижение идеалов взаимопонимания, терпимости, межнациональной солидарности.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 w:rsidP="0088330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Отдел по делам  МР, ТБ, ГО и  ЧС АЛМР, АТК, ОМВД, ИПГ, </w:t>
            </w:r>
            <w:proofErr w:type="spellStart"/>
            <w:r w:rsidRPr="00FD77B0">
              <w:rPr>
                <w:rFonts w:ascii="Times New Roman" w:hAnsi="Times New Roman" w:cs="Times New Roman"/>
              </w:rPr>
              <w:t>КДНиЗП</w:t>
            </w:r>
            <w:proofErr w:type="spellEnd"/>
            <w:r w:rsidRPr="00FD77B0">
              <w:rPr>
                <w:rFonts w:ascii="Times New Roman" w:hAnsi="Times New Roman" w:cs="Times New Roman"/>
              </w:rPr>
              <w:t>, МУ «РУО и ДМ», МУ</w:t>
            </w:r>
          </w:p>
          <w:p w:rsidR="00711142" w:rsidRPr="00FD77B0" w:rsidRDefault="00711142" w:rsidP="00883306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 w:rsidP="0088330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 w:rsidP="0088330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 w:rsidP="00AC0E85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Увеличение количества распространенных информационно - пропагандистских материалов на 200% по отношению к 2022 году.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Снижение</w:t>
            </w:r>
          </w:p>
          <w:p w:rsidR="00711142" w:rsidRPr="00FD77B0" w:rsidRDefault="00711142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количества распространенных информационно - пропагандистских материалов</w:t>
            </w:r>
            <w:r w:rsidR="00EF739A" w:rsidRPr="00FD77B0">
              <w:rPr>
                <w:rFonts w:ascii="Times New Roman" w:hAnsi="Times New Roman" w:cs="Times New Roman"/>
              </w:rPr>
              <w:t>;</w:t>
            </w:r>
            <w:r w:rsidR="003A6DE7" w:rsidRPr="00FD77B0">
              <w:rPr>
                <w:rFonts w:ascii="Times New Roman" w:hAnsi="Times New Roman" w:cs="Times New Roman"/>
              </w:rPr>
              <w:t xml:space="preserve"> отсутствие</w:t>
            </w:r>
          </w:p>
          <w:p w:rsidR="00EF739A" w:rsidRPr="00FD77B0" w:rsidRDefault="003A6DE7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единого информационного пространства для пропаганды и распространения идей толерантности, гражданской солидарности и уважения к другим культурам.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1142" w:rsidRPr="00FD77B0" w:rsidRDefault="00711142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Показатель результата </w:t>
            </w:r>
            <w:r w:rsidR="00756DC2">
              <w:rPr>
                <w:rFonts w:ascii="Times New Roman" w:hAnsi="Times New Roman" w:cs="Times New Roman"/>
              </w:rPr>
              <w:t>3</w:t>
            </w:r>
          </w:p>
        </w:tc>
      </w:tr>
      <w:tr w:rsidR="00746BC0" w:rsidTr="00746BC0">
        <w:trPr>
          <w:cantSplit/>
          <w:trHeight w:val="299"/>
          <w:tblHeader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746BC0" w:rsidRPr="00FD77B0" w:rsidRDefault="00746BC0" w:rsidP="00746BC0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5026" w:type="dxa"/>
            <w:gridSpan w:val="9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6BC0" w:rsidRPr="00FD77B0" w:rsidRDefault="00746BC0" w:rsidP="00041B4F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Задача 4:</w:t>
            </w: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.</w:t>
            </w:r>
            <w:r w:rsidRPr="00FD77B0">
              <w:rPr>
                <w:rFonts w:ascii="Times New Roman" w:hAnsi="Times New Roman" w:cs="Times New Roman"/>
              </w:rPr>
              <w:t xml:space="preserve"> Методическое сопровождение профилактики терроризма и экстремизма.</w:t>
            </w:r>
          </w:p>
        </w:tc>
      </w:tr>
      <w:tr w:rsidR="00041B4F" w:rsidTr="00746BC0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041B4F" w:rsidRPr="00FD77B0" w:rsidRDefault="005C086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D33" w:rsidRPr="00FD77B0" w:rsidRDefault="008F5D3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proofErr w:type="gramStart"/>
            <w:r w:rsidRPr="00FD77B0">
              <w:rPr>
                <w:rFonts w:ascii="Times New Roman" w:hAnsi="Times New Roman" w:cs="Times New Roman"/>
                <w:b/>
                <w:bCs/>
              </w:rPr>
              <w:t>2</w:t>
            </w:r>
            <w:proofErr w:type="gramEnd"/>
            <w:r w:rsidRPr="00FD77B0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041B4F" w:rsidRPr="00FD77B0" w:rsidRDefault="006516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Cs/>
              </w:rPr>
              <w:t>Организация и проведение Акций, конкурсов, мероприятий, направленных на распространение и укрепление культуры мира, продвижение идеалов взаимопонимания, терпимости, межнациональной солидарности.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1677" w:rsidRPr="00FD77B0" w:rsidRDefault="00651677" w:rsidP="0065167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Отдел по делам  МР, ТБ, ГО и  ЧС АЛМР, АТК, ОМВД, ИПГ, </w:t>
            </w:r>
            <w:proofErr w:type="spellStart"/>
            <w:r w:rsidRPr="00FD77B0">
              <w:rPr>
                <w:rFonts w:ascii="Times New Roman" w:hAnsi="Times New Roman" w:cs="Times New Roman"/>
              </w:rPr>
              <w:t>КДНиЗП</w:t>
            </w:r>
            <w:proofErr w:type="spellEnd"/>
            <w:r w:rsidRPr="00FD77B0">
              <w:rPr>
                <w:rFonts w:ascii="Times New Roman" w:hAnsi="Times New Roman" w:cs="Times New Roman"/>
              </w:rPr>
              <w:t>, МУ «РУО и ДМ», МУ</w:t>
            </w:r>
          </w:p>
          <w:p w:rsidR="00041B4F" w:rsidRPr="00FD77B0" w:rsidRDefault="00041B4F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5C086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5C086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670321" w:rsidP="009335EB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Увеличение количества распространенных информационн</w:t>
            </w:r>
            <w:r w:rsidR="00AC0E85" w:rsidRPr="00FD77B0">
              <w:rPr>
                <w:rFonts w:ascii="Times New Roman" w:hAnsi="Times New Roman" w:cs="Times New Roman"/>
              </w:rPr>
              <w:t>о -</w:t>
            </w:r>
            <w:r w:rsidRPr="00FD77B0">
              <w:rPr>
                <w:rFonts w:ascii="Times New Roman" w:hAnsi="Times New Roman" w:cs="Times New Roman"/>
              </w:rPr>
              <w:t xml:space="preserve"> пропагандистских материалов на 200% по отношению к 2022 году.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3A6DE7" w:rsidP="008F5D33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Снижение количества распространенных информационн</w:t>
            </w:r>
            <w:proofErr w:type="gramStart"/>
            <w:r w:rsidRPr="00FD77B0">
              <w:rPr>
                <w:rFonts w:ascii="Times New Roman" w:hAnsi="Times New Roman" w:cs="Times New Roman"/>
              </w:rPr>
              <w:t>о-</w:t>
            </w:r>
            <w:proofErr w:type="gramEnd"/>
            <w:r w:rsidRPr="00FD77B0">
              <w:rPr>
                <w:rFonts w:ascii="Times New Roman" w:hAnsi="Times New Roman" w:cs="Times New Roman"/>
              </w:rPr>
              <w:t xml:space="preserve"> пропагандистских материалов; отсутствие </w:t>
            </w:r>
            <w:r w:rsidRPr="00FD77B0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единого информационного пространства для пропаганды и распространения идей толерантности, гражданской солидарности и уважения к другим культурам.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1C5D0B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Показатель результата 3</w:t>
            </w:r>
          </w:p>
        </w:tc>
      </w:tr>
      <w:tr w:rsidR="00746BC0" w:rsidTr="00746BC0">
        <w:trPr>
          <w:cantSplit/>
          <w:trHeight w:val="299"/>
          <w:tblHeader/>
        </w:trPr>
        <w:tc>
          <w:tcPr>
            <w:tcW w:w="7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746BC0" w:rsidRPr="00FD77B0" w:rsidRDefault="00746BC0" w:rsidP="00746BC0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15011" w:type="dxa"/>
            <w:gridSpan w:val="7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6BC0" w:rsidRPr="00FD77B0" w:rsidRDefault="00746BC0" w:rsidP="00041B4F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Задача 5:</w:t>
            </w:r>
            <w:r w:rsidRPr="00FD77B0">
              <w:rPr>
                <w:rFonts w:ascii="Times New Roman" w:hAnsi="Times New Roman" w:cs="Times New Roman"/>
              </w:rPr>
              <w:t xml:space="preserve"> Усиление антитеррористической защищенности объектов с массовым пребыванием людей.</w:t>
            </w:r>
          </w:p>
        </w:tc>
      </w:tr>
      <w:tr w:rsidR="00D27CA1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 w:rsidP="00A35FDA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proofErr w:type="gramStart"/>
            <w:r w:rsidRPr="00FD77B0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  <w:r w:rsidRPr="00FD77B0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D27CA1" w:rsidRPr="00FD77B0" w:rsidRDefault="00D27CA1" w:rsidP="00A35FD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D77B0">
              <w:rPr>
                <w:rFonts w:ascii="Times New Roman" w:hAnsi="Times New Roman" w:cs="Times New Roman"/>
              </w:rPr>
              <w:t>Организация и проведение проверок антитеррористической защищенности объектов, тренировок, профилактических рейдов в местах массового пребывания людей.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Отдел по делам  МР, ТБ, ГО и  ЧС АЛМР, АТК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 w:rsidP="00883306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Организация межведомственного взаимодействия, мониторинг ситуации в районе. 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 w:rsidP="00883306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 xml:space="preserve">Отсутствие межведомственного взаимодействия, единого информационного пространства для пропаганды и распространения идей толерантности, гражданской солидарности и уважения к другим культурам. 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CA1" w:rsidRPr="00FD77B0" w:rsidRDefault="00D27CA1" w:rsidP="0001480F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Показатель результата 1</w:t>
            </w:r>
            <w:r w:rsidR="00CE03A7">
              <w:rPr>
                <w:rFonts w:ascii="Times New Roman" w:hAnsi="Times New Roman" w:cs="Times New Roman"/>
              </w:rPr>
              <w:t>,4</w:t>
            </w:r>
            <w:bookmarkStart w:id="0" w:name="_GoBack"/>
            <w:bookmarkEnd w:id="0"/>
          </w:p>
        </w:tc>
      </w:tr>
      <w:tr w:rsidR="00041B4F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026D2E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5.1.2.</w:t>
            </w:r>
          </w:p>
        </w:tc>
        <w:tc>
          <w:tcPr>
            <w:tcW w:w="3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5FDA" w:rsidRPr="00FD77B0" w:rsidRDefault="00A35FDA" w:rsidP="00A35FD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D77B0">
              <w:rPr>
                <w:rFonts w:ascii="Times New Roman" w:hAnsi="Times New Roman" w:cs="Times New Roman"/>
                <w:b/>
                <w:bCs/>
              </w:rPr>
              <w:t>Мероприятие 3:</w:t>
            </w:r>
          </w:p>
          <w:p w:rsidR="00041B4F" w:rsidRPr="00FD77B0" w:rsidRDefault="00A35FDA" w:rsidP="00A35F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35FDA">
              <w:rPr>
                <w:rFonts w:ascii="Times New Roman" w:hAnsi="Times New Roman" w:cs="Times New Roman"/>
                <w:color w:val="auto"/>
              </w:rPr>
              <w:t>Оснащение муниципальных образовательных организаций техническими средствами защиты от проявлений терроризма.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A35FD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МУ «РУО и ДМ», МУ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A35FD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A35FD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B054CC">
            <w:pPr>
              <w:jc w:val="both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Увеличение количества  муниципальных учреждений образования, культуры, физической культуры и спорта, оборудованных системами видеонаблюдения, кнопками тревожной сигнализации, другими техническими средствами защиты от проявлений терроризма с 1 в 2022 году  до 5  в 2026 году.</w:t>
            </w:r>
          </w:p>
        </w:tc>
        <w:tc>
          <w:tcPr>
            <w:tcW w:w="2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A640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устойчивой работы системы технической защиты муниципальных объектов (территорий) с массовым пребыванием людей.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1B4F" w:rsidRPr="00FD77B0" w:rsidRDefault="0001480F">
            <w:pPr>
              <w:jc w:val="center"/>
              <w:rPr>
                <w:rFonts w:ascii="Times New Roman" w:hAnsi="Times New Roman" w:cs="Times New Roman"/>
              </w:rPr>
            </w:pPr>
            <w:r w:rsidRPr="00FD77B0">
              <w:rPr>
                <w:rFonts w:ascii="Times New Roman" w:hAnsi="Times New Roman" w:cs="Times New Roman"/>
              </w:rPr>
              <w:t>Показатель результата 4</w:t>
            </w:r>
          </w:p>
        </w:tc>
      </w:tr>
    </w:tbl>
    <w:p w:rsidR="00B61FD6" w:rsidRDefault="00B61FD6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</w:p>
    <w:p w:rsidR="00B61FD6" w:rsidRDefault="00B61FD6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</w:p>
    <w:p w:rsidR="00B61FD6" w:rsidRDefault="00B61FD6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</w:p>
    <w:sectPr w:rsidR="00B61FD6" w:rsidSect="006C3142">
      <w:type w:val="continuous"/>
      <w:pgSz w:w="16838" w:h="11906" w:orient="landscape"/>
      <w:pgMar w:top="568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572F8"/>
    <w:rsid w:val="0001480F"/>
    <w:rsid w:val="00026D2E"/>
    <w:rsid w:val="00041B4F"/>
    <w:rsid w:val="00091A74"/>
    <w:rsid w:val="000E60BA"/>
    <w:rsid w:val="001A6E6F"/>
    <w:rsid w:val="001C5D0B"/>
    <w:rsid w:val="002B0E94"/>
    <w:rsid w:val="002C655C"/>
    <w:rsid w:val="003A6DE7"/>
    <w:rsid w:val="003D15AF"/>
    <w:rsid w:val="00446FAC"/>
    <w:rsid w:val="005A71AC"/>
    <w:rsid w:val="005C0866"/>
    <w:rsid w:val="00624675"/>
    <w:rsid w:val="00651677"/>
    <w:rsid w:val="00670321"/>
    <w:rsid w:val="006C3142"/>
    <w:rsid w:val="00711142"/>
    <w:rsid w:val="00717B51"/>
    <w:rsid w:val="00746BC0"/>
    <w:rsid w:val="00756DC2"/>
    <w:rsid w:val="00770F89"/>
    <w:rsid w:val="007B006B"/>
    <w:rsid w:val="008350E9"/>
    <w:rsid w:val="008973AF"/>
    <w:rsid w:val="008B6C5D"/>
    <w:rsid w:val="008F5D33"/>
    <w:rsid w:val="009335EB"/>
    <w:rsid w:val="009572F8"/>
    <w:rsid w:val="009671B9"/>
    <w:rsid w:val="009700D4"/>
    <w:rsid w:val="00976EE7"/>
    <w:rsid w:val="009A19F4"/>
    <w:rsid w:val="009C55CD"/>
    <w:rsid w:val="009D4BA5"/>
    <w:rsid w:val="009D7972"/>
    <w:rsid w:val="00A35FDA"/>
    <w:rsid w:val="00A5505C"/>
    <w:rsid w:val="00A57FB5"/>
    <w:rsid w:val="00A640D9"/>
    <w:rsid w:val="00A6640B"/>
    <w:rsid w:val="00AC0E85"/>
    <w:rsid w:val="00B054CC"/>
    <w:rsid w:val="00B2298E"/>
    <w:rsid w:val="00B610A4"/>
    <w:rsid w:val="00B61FD6"/>
    <w:rsid w:val="00B85886"/>
    <w:rsid w:val="00B95C0E"/>
    <w:rsid w:val="00CB0A46"/>
    <w:rsid w:val="00CC7DE9"/>
    <w:rsid w:val="00CE03A7"/>
    <w:rsid w:val="00CF3371"/>
    <w:rsid w:val="00D27CA1"/>
    <w:rsid w:val="00D8166A"/>
    <w:rsid w:val="00D86A46"/>
    <w:rsid w:val="00DF79FE"/>
    <w:rsid w:val="00E13987"/>
    <w:rsid w:val="00E835F8"/>
    <w:rsid w:val="00EF739A"/>
    <w:rsid w:val="00F357FD"/>
    <w:rsid w:val="00FD3FBA"/>
    <w:rsid w:val="00FD77B0"/>
    <w:rsid w:val="00FE1299"/>
    <w:rsid w:val="00FF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BA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3">
    <w:name w:val="ListLabel 13"/>
    <w:qFormat/>
    <w:rsid w:val="000E60BA"/>
    <w:rPr>
      <w:rFonts w:ascii="Times New Roman" w:hAnsi="Times New Roman"/>
      <w:b w:val="0"/>
      <w:i w:val="0"/>
      <w:sz w:val="24"/>
      <w:u w:val="none"/>
    </w:rPr>
  </w:style>
  <w:style w:type="paragraph" w:customStyle="1" w:styleId="a3">
    <w:name w:val="Заголовок"/>
    <w:basedOn w:val="a"/>
    <w:next w:val="a4"/>
    <w:qFormat/>
    <w:rsid w:val="000E60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E60BA"/>
    <w:pPr>
      <w:spacing w:after="140" w:line="276" w:lineRule="auto"/>
    </w:pPr>
  </w:style>
  <w:style w:type="paragraph" w:styleId="a5">
    <w:name w:val="List"/>
    <w:basedOn w:val="a4"/>
    <w:rsid w:val="000E60BA"/>
  </w:style>
  <w:style w:type="paragraph" w:styleId="a6">
    <w:name w:val="caption"/>
    <w:basedOn w:val="a"/>
    <w:qFormat/>
    <w:rsid w:val="000E60B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0E60BA"/>
    <w:pPr>
      <w:suppressLineNumbers/>
    </w:pPr>
  </w:style>
  <w:style w:type="paragraph" w:customStyle="1" w:styleId="ConsPlusTitle">
    <w:name w:val="ConsPlusTitle"/>
    <w:qFormat/>
    <w:rsid w:val="000E60BA"/>
    <w:pPr>
      <w:widowControl w:val="0"/>
    </w:pPr>
    <w:rPr>
      <w:rFonts w:ascii="Arial" w:hAnsi="Arial" w:cs="Arial"/>
      <w:b/>
      <w:bCs/>
      <w:color w:val="00000A"/>
      <w:sz w:val="24"/>
    </w:rPr>
  </w:style>
  <w:style w:type="paragraph" w:customStyle="1" w:styleId="ConsPlusNormal">
    <w:name w:val="ConsPlusNormal"/>
    <w:qFormat/>
    <w:rsid w:val="000E60BA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a8">
    <w:name w:val="Содержимое врезки"/>
    <w:basedOn w:val="a"/>
    <w:qFormat/>
    <w:rsid w:val="000E60BA"/>
  </w:style>
  <w:style w:type="paragraph" w:styleId="a9">
    <w:name w:val="Balloon Text"/>
    <w:basedOn w:val="a"/>
    <w:link w:val="aa"/>
    <w:uiPriority w:val="99"/>
    <w:semiHidden/>
    <w:unhideWhenUsed/>
    <w:rsid w:val="008350E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50E9"/>
    <w:rPr>
      <w:rFonts w:ascii="Tahoma" w:hAnsi="Tahoma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96</cp:revision>
  <cp:lastPrinted>2020-05-13T09:13:00Z</cp:lastPrinted>
  <dcterms:created xsi:type="dcterms:W3CDTF">2019-11-07T11:33:00Z</dcterms:created>
  <dcterms:modified xsi:type="dcterms:W3CDTF">2022-02-23T11:33:00Z</dcterms:modified>
  <dc:language>ru-RU</dc:language>
</cp:coreProperties>
</file>