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4D1DEF8" w:rsidR="0076610B" w:rsidRPr="00830C6F" w:rsidRDefault="00E3644F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1482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605652E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</w:t>
            </w:r>
            <w:r w:rsidR="006E3989">
              <w:rPr>
                <w:sz w:val="28"/>
                <w:szCs w:val="28"/>
              </w:rPr>
              <w:t>2</w:t>
            </w:r>
            <w:r w:rsidR="00703B3B">
              <w:rPr>
                <w:sz w:val="28"/>
                <w:szCs w:val="28"/>
              </w:rPr>
              <w:t>.</w:t>
            </w:r>
            <w:r w:rsidR="006E3989">
              <w:rPr>
                <w:sz w:val="28"/>
                <w:szCs w:val="28"/>
              </w:rPr>
              <w:t>03</w:t>
            </w:r>
            <w:r w:rsidR="00703B3B">
              <w:rPr>
                <w:sz w:val="28"/>
                <w:szCs w:val="28"/>
              </w:rPr>
              <w:t>.201</w:t>
            </w:r>
            <w:r w:rsidR="006E3989">
              <w:rPr>
                <w:sz w:val="28"/>
                <w:szCs w:val="28"/>
              </w:rPr>
              <w:t>9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6E3989">
              <w:rPr>
                <w:sz w:val="28"/>
                <w:szCs w:val="28"/>
              </w:rPr>
              <w:t>107</w:t>
            </w:r>
            <w:r w:rsidR="00FC1CBE">
              <w:rPr>
                <w:sz w:val="28"/>
                <w:szCs w:val="28"/>
              </w:rPr>
              <w:t xml:space="preserve"> «О признании </w:t>
            </w:r>
            <w:proofErr w:type="gramStart"/>
            <w:r w:rsidR="00FC1CBE">
              <w:rPr>
                <w:sz w:val="28"/>
                <w:szCs w:val="28"/>
              </w:rPr>
              <w:t xml:space="preserve">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>дома</w:t>
            </w:r>
            <w:proofErr w:type="gramEnd"/>
            <w:r w:rsidR="00FC1CBE">
              <w:rPr>
                <w:sz w:val="28"/>
                <w:szCs w:val="28"/>
              </w:rPr>
              <w:t xml:space="preserve">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6E3989">
              <w:rPr>
                <w:sz w:val="28"/>
                <w:szCs w:val="28"/>
              </w:rPr>
              <w:t>Элисенваара</w:t>
            </w:r>
            <w:r w:rsidR="00703B3B">
              <w:rPr>
                <w:sz w:val="28"/>
                <w:szCs w:val="28"/>
              </w:rPr>
              <w:t xml:space="preserve">, ул. </w:t>
            </w:r>
            <w:r w:rsidR="006E3989">
              <w:rPr>
                <w:sz w:val="28"/>
                <w:szCs w:val="28"/>
              </w:rPr>
              <w:t>Гагарина</w:t>
            </w:r>
            <w:r w:rsidR="00703B3B">
              <w:rPr>
                <w:sz w:val="28"/>
                <w:szCs w:val="28"/>
              </w:rPr>
              <w:t xml:space="preserve">, д. </w:t>
            </w:r>
            <w:r w:rsidR="006E3989">
              <w:rPr>
                <w:sz w:val="28"/>
                <w:szCs w:val="28"/>
              </w:rPr>
              <w:t>4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69D2EF8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6E3989">
        <w:rPr>
          <w:sz w:val="28"/>
          <w:szCs w:val="28"/>
        </w:rPr>
        <w:t xml:space="preserve">от 22.03.2019 № 107 «О признании </w:t>
      </w:r>
      <w:proofErr w:type="gramStart"/>
      <w:r w:rsidR="006E3989">
        <w:rPr>
          <w:sz w:val="28"/>
          <w:szCs w:val="28"/>
        </w:rPr>
        <w:lastRenderedPageBreak/>
        <w:t>многоквартирного жилого дома</w:t>
      </w:r>
      <w:proofErr w:type="gramEnd"/>
      <w:r w:rsidR="006E3989">
        <w:rPr>
          <w:sz w:val="28"/>
          <w:szCs w:val="28"/>
        </w:rPr>
        <w:t xml:space="preserve"> расположенного по адресу: п. Элисенваара, ул. Гагарина, д. 4,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6E398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5A91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46BC7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3644F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2026-10-16T07:07:00Z</dcterms:modified>
  <dc:language>ru-RU</dc:language>
</cp:coreProperties>
</file>