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Межведомственная комиссия по профилактике негативных проявлений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Лахденпохского муниципального района</w:t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«Утверждаю»:</w:t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И.о.Главы Администрации</w:t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Лахденпохского муниципального района,</w:t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Лахденпохского</w:t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по социальной политике</w:t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 Е.А. Алипова </w:t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июля 2018 г.                                                                                               г. Лахденпохья</w:t>
      </w:r>
    </w:p>
    <w:p>
      <w:pPr>
        <w:pStyle w:val=""/>
        <w: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Председательствовала: </w:t>
      </w:r>
      <w:r>
        <w:rPr>
          <w:rFonts w:ascii="Times New Roman" w:hAnsi="Times New Roman" w:eastAsia="Times New Roman"/>
          <w:sz w:val="24"/>
          <w:szCs w:val="24"/>
        </w:rPr>
        <w:t>Е.А. Алипова, И.о. Главы Администрации Лахденпохского муниципального района, заместитель Главы Администрации Лахденпохского муниципального района по социальной политике, заместитель Председателя межведомственной комиссии.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Присутствовали: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Дедкова Л.В.,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нарколог ГБУЗ «Сортавальская ЦРБ»;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Истранин Ю.Н., </w:t>
      </w:r>
      <w:r>
        <w:rPr>
          <w:rFonts w:ascii="Times New Roman" w:hAnsi="Times New Roman" w:eastAsia="Times New Roman" w:cs="Times New Roman"/>
          <w:sz w:val="24"/>
          <w:szCs w:val="24"/>
        </w:rPr>
        <w:t>руководитель Лахденпохского инспекторского участка ФКУ «Центр ГИМС МЧС России по Республики Карелия»;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Казицкий А.Е., методист по профилактике негативных явлений «ЛЦДТ»;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Казымов Р.М., Глава Лахденпохского городского поселения;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Каява И.В., главный специалист отдела социальной работы АЛМР, секретарь комиссии;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Кузнецова И.А., ведущий специалист отдела социальной работы АЛМР;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Лорви И.В., начальник отдела социальной работы АЛМР;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Медведев А.В., начальник ОМВД России по Лахденпохскому району;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Наумкина Г.Э., </w:t>
      </w:r>
      <w:r>
        <w:rPr>
          <w:rFonts w:ascii="Times New Roman" w:hAnsi="Times New Roman" w:eastAsia="Times New Roman" w:cs="Times New Roman"/>
          <w:sz w:val="24"/>
          <w:szCs w:val="24"/>
        </w:rPr>
        <w:t>заместитель директора по воспитательной работе ГБПОУ РК «Лахденпохский техникум»;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Нечаев А.П., заместитель директора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ГБУ СО РК «Центр помощи детям, оставшихся без попечения родителей №7»;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Пашкова Н.М.,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начальник филиала по Лахденпохскому району ФКУ УИИ УФСИН России по РК;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Ульянова Н.В.,  директор государственного учреждения «Центр занятости населения Лахденпохского района»;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Чижова Ю.В., начальник миграционного пункта ОМВД России по Лахденпохскому району.</w:t>
      </w:r>
    </w:p>
    <w:p>
      <w:pPr>
        <w:pStyle w:val=""/>
        <w:spacing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Повестка дня:</w:t>
      </w:r>
    </w:p>
    <w:p>
      <w:pPr>
        <w:pStyle w:val=""/>
        <w: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1) Оперативная обстановка по правонарушениям на территории Лахденпохского муниципального района. Мониторинг наркоситуации на территории Лахденпохского муниципального района (Медведев, начальник ОМВД России по Лахденпохскому району, Дедкова Л.В,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нарколог ГБУЗ «Сортавальская ЦРБ»</w:t>
      </w:r>
      <w:r>
        <w:rPr>
          <w:rFonts w:ascii="Times New Roman" w:hAnsi="Times New Roman" w:eastAsia="Times New Roman"/>
          <w:sz w:val="24"/>
          <w:szCs w:val="24"/>
        </w:rPr>
        <w:t>).</w:t>
      </w:r>
    </w:p>
    <w:p>
      <w:pPr>
        <w:pStyle w:val=""/>
        <w: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2) О проведении летней оздоровительной кампании. Об организации досуга несовершеннолетних, состоящих на различных видах  профилактического учета (Кузнецова И.А.</w:t>
      </w:r>
      <w:r>
        <w:rPr>
          <w:rFonts w:ascii="Times New Roman" w:hAnsi="Times New Roman" w:eastAsia="Times New Roman"/>
          <w:bCs/>
          <w:sz w:val="24"/>
          <w:szCs w:val="24"/>
        </w:rPr>
        <w:t>, ведущий специалист отдела социальной работы АЛМР</w:t>
      </w:r>
      <w:r>
        <w:rPr>
          <w:rFonts w:ascii="Times New Roman" w:hAnsi="Times New Roman" w:eastAsia="Times New Roman"/>
          <w:sz w:val="24"/>
          <w:szCs w:val="24"/>
        </w:rPr>
        <w:t>);</w:t>
      </w:r>
    </w:p>
    <w:p>
      <w:pPr>
        <w:pStyle w:val=""/>
        <w: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</w:rPr>
        <w:t xml:space="preserve">3) Организация работы по профилактике самовольных уходов несовершеннолетних из ГБУ СО РК «Центр помощи детям, оставшихся без попечения родителей №7» (Нечаев А.П.,заместитель директора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ГБУ СО РК «Центр помощи детям, оставшихся без попечения родителей №7»);</w:t>
      </w:r>
    </w:p>
    <w:p>
      <w:pPr>
        <w:pStyle w:val=""/>
        <w: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</w:rPr>
        <w:t xml:space="preserve">4) Проблемные вопросы при исполнении наказания и мер уголовно-правового характера не связанных с изоляцией от общества (Пашкова Н.М.,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начальник филиала по Лахденпохскому району ФКУ УИИ УФСИН России по РК);</w:t>
      </w:r>
    </w:p>
    <w:p>
      <w:pPr>
        <w:pStyle w:val=""/>
        <w: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5) Об исполнении решения Межведомственной комиссии по координации деятельности субъектов профилактики правонарушений в Республике Карелия</w:t>
      </w:r>
      <w:r>
        <w:rPr>
          <w:rFonts w:ascii="Times New Roman" w:hAnsi="Times New Roman" w:eastAsia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№1 от 28 марта 2018 года (Каява И.В., главный специалист отдела социальной работы АЛМР, секретарь комиссии).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РЕШЕНИЕ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Межведомственной комиссии по профилактике негативных проявлений на территории Лахденпохского муниципального района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Секретарь комиссии доложила информацию по исполнению решений протокола комиссии от 28 февраля 2018 г.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Исполнение решений Межведомственной комиссии от 28 февраля 2018 г. за исключением пункта 2.4. снять с контроля.  ГИБДД ОМВД продолжить исполнение решения по пункту 2.4. «Рекомендовать ГИБДД в период летней оздоровительной кампании провести мероприятия на профилактику дорожно-транспортных нарушений.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Срок июнь-август 2018 года».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color="auto" w:val="single"/>
        </w:rPr>
        <w:t>По вопросу 1.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Слушали Медведева (информация прилагается). </w:t>
      </w:r>
    </w:p>
    <w:p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Решили: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1.1. Информацию принять к сведению. 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1.2. Рекомендовать руководителям МУ «РУО и ДМ», «Лахденпохский техникум», «Центр помощи детям №7» организовать незамедлительное информирование ОМВД Лахденпохского района о наличии противоправной информации в образовательных организациях о распространении наркотических средств и психоактивных веществ через информационно-телекоммуникационную сеть «Интернет» в случае выявления данной информации.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Срок: постоянно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.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color="auto" w:val="single"/>
        </w:rPr>
        <w:t>По вопросу 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Слушали: Кузнецову И.А. (информация прилагается).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Решили:</w:t>
      </w:r>
    </w:p>
    <w:p>
      <w:p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2.1.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Информацию принять к сведению;</w:t>
      </w:r>
    </w:p>
    <w:p>
      <w:p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2.2. Субъектам профилактики, выявившим факт расположения на  территории Лахденпохского района несанкционированных детских лагерей незамедлительно информировать Администрацию района, ГИМС, ОМВД.</w:t>
      </w:r>
    </w:p>
    <w:p>
      <w:p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color="auto" w:val="single"/>
        </w:rPr>
        <w:t>По вопросу 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Слушали Нечаева А.П. (информация прилагается)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Решили: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3.1. Информацию принять к сведению.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3.2. </w:t>
      </w:r>
      <w:r>
        <w:rPr>
          <w:rFonts w:ascii="Times New Roman" w:hAnsi="Times New Roman"/>
          <w:sz w:val="24"/>
          <w:szCs w:val="24"/>
        </w:rPr>
        <w:t>ГБУ СО РК «Центр помощи детям, оставшихся без попечения родителей №7» продолжить работу, направленную на предупреждение самовольных уходов воспитанников.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color="auto" w:val="single"/>
        </w:rPr>
        <w:t>По вопросу 4</w:t>
      </w:r>
      <w:r>
        <w:rPr>
          <w:rFonts w:ascii="Times New Roman" w:hAnsi="Times New Roman" w:eastAsia="Times New Roman" w:cs="Times New Roman"/>
          <w:sz w:val="24"/>
          <w:szCs w:val="24"/>
        </w:rPr>
        <w:t>. Слушали Пашкову Н.М.(информация прилагается).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Решили: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4.1. Информацию принять к сведению.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4.2. Администрации Лахденпохского муниципального района совместно с УФСИН   организовать работу по включению в перечень предприятий, обеспечивающих работой граждан, осужденных к обязательным работам, состоящих на учете предприятие ООО «Карельская фанера».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Срок до 15 августа. 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color="auto" w:val="single"/>
        </w:rPr>
        <w:t>По вопросу 5</w:t>
      </w:r>
      <w:r>
        <w:rPr>
          <w:rFonts w:ascii="Times New Roman" w:hAnsi="Times New Roman" w:eastAsia="Times New Roman" w:cs="Times New Roman"/>
          <w:sz w:val="24"/>
          <w:szCs w:val="24"/>
        </w:rPr>
        <w:t>. Слушали Каява И.В.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Секретарь Межведомтсвенной комиссии довела до сведения информацию Межведомственной комиссии по координации деятельности субъектов профилактики правонарушений в Республике Карелия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№1 от 28 марта 2018 года:  </w:t>
      </w:r>
    </w:p>
    <w:p>
      <w:pPr>
        <w:ind w:firstLine="709"/>
        <w:spacing w:after="0" w:line="240" w:lineRule="auto"/>
        <w:jc w:val="both"/>
        <w:suppressAutoHyphens/>
        <w:tabs>
          <w:tab w:val="left" w:pos="993" w:leader="non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адрес Управления по вопросам миграции продолжает поступать информация о нерегулярном исполнении должностными лицами органов местного самоуправления функции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по причине невозможности своевременной передачи документов в орган регистрационного учета (в течение 3 дней ). Отказ от исполнения данной функции может привести к нарушению установленных сроков для регистрации граждан по месту жительства или пребывания (7 дней – в случае изменении места жительства, 90 суток – при регистрации по месту пребывания). Проживание граждан без регистрации свыше установленных сроков является административным правонарушением и в соответствии с частью 1 статьи 19.15.1 Кодекса об административных правонарушениях влечет наложение штрафа на граждан в размере от двух тысяч до трех тысяч рублей.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Решили: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Рекомендовать Главам поселений Лахденпохского муниципального района:</w:t>
      </w:r>
    </w:p>
    <w:p>
      <w:pPr>
        <w:ind w:firstLine="709"/>
        <w:spacing w:after="0" w:line="240" w:lineRule="auto"/>
        <w:jc w:val="both"/>
        <w:tabs>
          <w:tab w:val="left" w:pos="993" w:leader="non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5.1.В целях профилактики и противодействия фиктивной регистрации граждан информировать МВД России по Республике Карелия о фактах массовой регистрации граждан в жилых помещениях на обслуживаемой территории.</w:t>
      </w:r>
    </w:p>
    <w:p>
      <w:pPr>
        <w:ind w:firstLine="709"/>
        <w:spacing w:after="0" w:line="240" w:lineRule="auto"/>
        <w:jc w:val="both"/>
        <w:tabs>
          <w:tab w:val="left" w:pos="993" w:leader="non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Срок: сентябрь 2018 года.</w:t>
      </w:r>
    </w:p>
    <w:p>
      <w:pPr>
        <w:ind w:firstLine="709"/>
        <w:spacing w:after="0" w:line="240" w:lineRule="auto"/>
        <w:jc w:val="both"/>
        <w:tabs>
          <w:tab w:val="left" w:pos="993" w:leader="non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5.2. При приеме заявлений о регистрации по месту пребывания, по месту жительства в пределах Российской Федерации осуществлять всестороннюю проверку представленных документов на наличие признаков фиктивной регистрации. При выявлении признаков фиктивной регистрации незамедлительно информировать орган регистрационного учета.</w:t>
      </w:r>
    </w:p>
    <w:p>
      <w:pPr>
        <w:ind w:firstLine="709"/>
        <w:spacing w:after="0" w:line="240" w:lineRule="auto"/>
        <w:jc w:val="both"/>
        <w:tabs>
          <w:tab w:val="left" w:pos="993" w:leader="non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Срок: сентябрь 2018 года.</w:t>
      </w:r>
    </w:p>
    <w:p>
      <w:pPr>
        <w:ind w:firstLine="709"/>
        <w:spacing w:after="0" w:line="240" w:lineRule="auto"/>
        <w:jc w:val="both"/>
        <w:tabs>
          <w:tab w:val="left" w:pos="993" w:leader="non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5.3. В целях обеспечения прав граждан на свободу передвижения, выбор места жительства и пребывания, организовать работу по исполнению функции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в части своевременного предоставления документов граждан в орган регистрационного учета.</w:t>
      </w:r>
    </w:p>
    <w:p>
      <w:pPr>
        <w:ind w:firstLine="709"/>
        <w:spacing w:after="0" w:line="240" w:lineRule="auto"/>
        <w:jc w:val="both"/>
        <w:tabs>
          <w:tab w:val="left" w:pos="993" w:leader="non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Срок: июль 2018 года.</w:t>
      </w:r>
    </w:p>
    <w:p>
      <w:pPr>
        <w: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spacing/>
        <w:jc w:val="both"/>
        <w:rPr>
          <w:rFonts w:ascii="Times New Roman" w:hAnsi="Times New Roman" w:cs="Times New Roman"/>
        </w:rPr>
      </w:pPr>
      <w:r/>
      <w:bookmarkStart w:id="0" w:name="_GoBack"/>
      <w:bookmarkEnd w:id="0"/>
      <w:r/>
      <w:r>
        <w:rPr>
          <w:rFonts w:ascii="Times New Roman" w:hAnsi="Times New Roman" w:cs="Times New Roman"/>
        </w:rPr>
        <w:t>Протокол вела    __________________          Каява И.В.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Wingdings">
    <w:panose1 w:val="05000000000000000000"/>
    <w:charset w:val="02"/>
    <w:family w:val="auto"/>
    <w:pitch w:val="default"/>
  </w:font>
  <w:font w:name="Palatino Linotype">
    <w:panose1 w:val="020405020505050303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decimal"/>
      <w:suff w:val="tab"/>
      <w:lvlText w:val="%1.%2."/>
      <w:lvlJc w:val="left"/>
      <w:pPr>
        <w:ind w:left="708" w:hanging="0"/>
      </w:pPr>
      <w:rPr>
        <w:rPr>
          <w:b w:val="0"/>
          <w:color w:val="000000"/>
        </w:rPr>
      </w:rPr>
    </w:lvl>
    <w:lvl w:ilvl="2">
      <w:start w:val="1"/>
      <w:numFmt w:val="decimal"/>
      <w:suff w:val="tab"/>
      <w:lvlText w:val="%1.%2.%3."/>
      <w:lvlJc w:val="left"/>
      <w:pPr>
        <w:ind w:left="1056" w:hanging="0"/>
      </w:pPr>
      <w:rPr>
        <w:rPr>
          <w:color w:val="000000"/>
        </w:rPr>
      </w:rPr>
    </w:lvl>
    <w:lvl w:ilvl="3">
      <w:start w:val="1"/>
      <w:numFmt w:val="decimal"/>
      <w:suff w:val="tab"/>
      <w:lvlText w:val="%1.%2.%3.%4."/>
      <w:lvlJc w:val="left"/>
      <w:pPr>
        <w:ind w:left="1404" w:hanging="0"/>
      </w:pPr>
      <w:rPr>
        <w:rPr>
          <w:color w:val="000000"/>
        </w:rPr>
      </w:rPr>
    </w:lvl>
    <w:lvl w:ilvl="4">
      <w:start w:val="1"/>
      <w:numFmt w:val="decimal"/>
      <w:suff w:val="tab"/>
      <w:lvlText w:val="%1.%2.%3.%4.%5."/>
      <w:lvlJc w:val="left"/>
      <w:pPr>
        <w:ind w:left="1752" w:hanging="0"/>
      </w:pPr>
      <w:rPr>
        <w:rPr>
          <w:color w:val="000000"/>
        </w:rPr>
      </w:rPr>
    </w:lvl>
    <w:lvl w:ilvl="5">
      <w:start w:val="1"/>
      <w:numFmt w:val="decimal"/>
      <w:suff w:val="tab"/>
      <w:lvlText w:val="%1.%2.%3.%4.%5.%6."/>
      <w:lvlJc w:val="left"/>
      <w:pPr>
        <w:ind w:left="2100" w:hanging="0"/>
      </w:pPr>
      <w:rPr>
        <w:rPr>
          <w:color w:val="000000"/>
        </w:rPr>
      </w:rPr>
    </w:lvl>
    <w:lvl w:ilvl="6">
      <w:start w:val="1"/>
      <w:numFmt w:val="decimal"/>
      <w:suff w:val="tab"/>
      <w:lvlText w:val="%1.%2.%3.%4.%5.%6.%7."/>
      <w:lvlJc w:val="left"/>
      <w:pPr>
        <w:ind w:left="2448" w:hanging="0"/>
      </w:pPr>
      <w:rPr>
        <w:rPr>
          <w:color w:val="000000"/>
        </w:rPr>
      </w:rPr>
    </w:lvl>
    <w:lvl w:ilvl="7">
      <w:start w:val="1"/>
      <w:numFmt w:val="decimal"/>
      <w:suff w:val="tab"/>
      <w:lvlText w:val="%1.%2.%3.%4.%5.%6.%7.%8."/>
      <w:lvlJc w:val="left"/>
      <w:pPr>
        <w:ind w:left="2796" w:hanging="0"/>
      </w:pPr>
      <w:rPr>
        <w:rPr>
          <w:color w:val="000000"/>
        </w:rPr>
      </w:rPr>
    </w:lvl>
    <w:lvl w:ilvl="8">
      <w:start w:val="1"/>
      <w:numFmt w:val="decimal"/>
      <w:suff w:val="tab"/>
      <w:lvlText w:val="%1.%2.%3.%4.%5.%6.%7.%8.%9."/>
      <w:lvlJc w:val="left"/>
      <w:pPr>
        <w:ind w:left="3144" w:hanging="0"/>
      </w:pPr>
      <w:rPr>
        <w:rPr>
          <w:color w:val="000000"/>
        </w:rPr>
      </w:rPr>
    </w:lvl>
  </w:abstractNum>
  <w:abstractNum w:abstractNumId="3">
    <w:multiLevelType w:val="singleLevel"/>
    <w:name w:val="Bullet 3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">
    <w:multiLevelType w:val="singleLevel"/>
    <w:name w:val="Bullet 6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7">
    <w:multiLevelType w:val="singleLevel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b w:val="0"/>
          <w:color w:val="000000"/>
        </w:rPr>
      </w:rPr>
    </w:lvl>
  </w:abstractNum>
  <w:abstractNum w:abstractNumId="8">
    <w:multiLevelType w:val="singleLevel"/>
    <w:name w:val="Bullet 8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color w:val="000000"/>
        </w:rPr>
      </w:rPr>
    </w:lvl>
  </w:abstractNum>
  <w:abstractNum w:abstractNumId="9">
    <w:multiLevelType w:val="singleLevel"/>
    <w:name w:val="Bullet 9"/>
    <w:lvl w:ilvl="0">
      <w:numFmt w:val="bullet"/>
      <w:lvlText w:val="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50"/>
    </w:tmLastPosCaret>
    <w:tmLastPosAnchor>
      <w:tmLastPosPgfIdx w:val="0"/>
      <w:tmLastPosIdx w:val="0"/>
    </w:tmLastPosAnchor>
    <w:tmLastPosTblRect w:left="0" w:top="0" w:right="0" w:bottom="0"/>
    <w:tmAppRevision w:date="1531300671" w:val="70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480" w:after="0"/>
      <w:keepNext/>
      <w:outlineLvl w:val="0"/>
      <w:keepLines/>
    </w:pPr>
    <w:rPr>
      <w:rFonts w:ascii="Cambria" w:hAnsi="Cambria" w:eastAsia="Cambria"/>
      <w:b/>
      <w:bCs/>
      <w:color w:val="365f91"/>
      <w:sz w:val="28"/>
      <w:szCs w:val="28"/>
    </w:rPr>
  </w:style>
  <w:style w:type="paragraph" w:styleId="">
    <w:name w:val="No Spacing"/>
    <w:qFormat/>
    <w:pPr>
      <w:spacing w:after="0" w:line="240" w:lineRule="auto"/>
    </w:pPr>
    <w:rPr>
      <w:rFonts w:cs="Times New Roman"/>
    </w:rPr>
  </w:style>
  <w:style w:type="character" w:styleId="" w:default="1">
    <w:name w:val="Default Paragraph Font"/>
    <w:rPr>
      <w:rFonts w:ascii="Times New Roman" w:hAnsi="Times New Roman" w:eastAsia="Times New Roman" w:cs="Times New Roman"/>
      <w:sz w:val="20"/>
      <w:szCs w:val="20"/>
      <w:noProof w:val="1"/>
    </w:rPr>
  </w:style>
  <w:style w:type="character" w:styleId="1" w:customStyle="1">
    <w:name w:val="Заголовок 1 Знак"/>
    <w:rPr>
      <w:rFonts w:ascii="Cambria" w:hAnsi="Cambria" w:eastAsia="Cambria"/>
      <w:b/>
      <w:bCs/>
      <w:color w:val="365f91"/>
      <w:sz w:val="28"/>
      <w:szCs w:val="28"/>
    </w:rPr>
  </w:style>
  <w:style w:type="character" w:styleId="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Calibr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480" w:after="0"/>
      <w:keepNext/>
      <w:outlineLvl w:val="0"/>
      <w:keepLines/>
    </w:pPr>
    <w:rPr>
      <w:rFonts w:ascii="Cambria" w:hAnsi="Cambria" w:eastAsia="Cambria"/>
      <w:b/>
      <w:bCs/>
      <w:color w:val="365f91"/>
      <w:sz w:val="28"/>
      <w:szCs w:val="28"/>
    </w:rPr>
  </w:style>
  <w:style w:type="paragraph" w:styleId="">
    <w:name w:val="No Spacing"/>
    <w:qFormat/>
    <w:pPr>
      <w:spacing w:after="0" w:line="240" w:lineRule="auto"/>
    </w:pPr>
    <w:rPr>
      <w:rFonts w:cs="Times New Roman"/>
    </w:rPr>
  </w:style>
  <w:style w:type="character" w:styleId="" w:default="1">
    <w:name w:val="Default Paragraph Font"/>
    <w:rPr>
      <w:rFonts w:ascii="Times New Roman" w:hAnsi="Times New Roman" w:eastAsia="Times New Roman" w:cs="Times New Roman"/>
      <w:sz w:val="20"/>
      <w:szCs w:val="20"/>
      <w:noProof w:val="1"/>
    </w:rPr>
  </w:style>
  <w:style w:type="character" w:styleId="1" w:customStyle="1">
    <w:name w:val="Заголовок 1 Знак"/>
    <w:rPr>
      <w:rFonts w:ascii="Cambria" w:hAnsi="Cambria" w:eastAsia="Cambria"/>
      <w:b/>
      <w:bCs/>
      <w:color w:val="365f91"/>
      <w:sz w:val="28"/>
      <w:szCs w:val="28"/>
    </w:rPr>
  </w:style>
  <w:style w:type="character" w:styleId="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rev.704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26</cp:revision>
  <cp:lastPrinted>2018-07-11T12:18:30Z</cp:lastPrinted>
  <dcterms:created xsi:type="dcterms:W3CDTF">2017-11-29T08:50:00Z</dcterms:created>
  <dcterms:modified xsi:type="dcterms:W3CDTF">2018-07-11T12:17:51Z</dcterms:modified>
</cp:coreProperties>
</file>