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01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марта 2021 г.</w:t>
        <w:tab/>
        <w:t xml:space="preserve">                    </w:t>
        <w:tab/>
        <w:tab/>
        <w:tab/>
        <w:tab/>
        <w:tab/>
        <w:t xml:space="preserve">           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05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2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</w:t>
            </w:r>
            <w:bookmarkStart w:id="0" w:name="__DdeLink__236_936347356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утверждению </w:t>
            </w:r>
            <w:bookmarkStart w:id="1" w:name="__DdeLink__66_1876509181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проекта </w:t>
            </w:r>
            <w:bookmarkEnd w:id="0"/>
            <w:bookmarkEnd w:id="1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межевания части территории кадастрового квартала 10:12:0050701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поселок Терву, улица Школьная, дом 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Провести 08 апреля 2021 года в 14 часов 15 минут на территории Лахденпохского муниципального района публичные слушания </w:t>
      </w:r>
      <w:bookmarkStart w:id="2" w:name="__DdeLink__48_1990909990"/>
      <w:r>
        <w:rPr>
          <w:rFonts w:cs="Times New Roman" w:ascii="Times New Roman" w:hAnsi="Times New Roman"/>
          <w:sz w:val="28"/>
          <w:szCs w:val="28"/>
        </w:rPr>
        <w:t xml:space="preserve">по 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утверждению проекта межевания части территории кадастрового квартала 10:12:0050701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поселок Терву, улица Школьная, дом 4, в целях установления границ образуемого земельного участка.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54" w:right="0" w:hanging="3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510" w:right="0" w:hanging="34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утверждению проекта планировки и межевания территории малоэтажной многоквартирной застройки в Лахденпохском районе в целях установления границ образуемого земельного участка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Казымов М.К. -депутат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Секретарь: Иванова О.В.- и.о. ведущего специалиста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утверждению проекта межевания части территории кадастрового квартала 10:12:0050701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поселок Терву, улица Школьная, дом 4, по адресу: Республика Карелия, г. Лахденпохья, ул. Советская, д.7а, каб. 104 до 17.00 часов 07 апреля 2021 года.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заключение о результатах публичных слушаний 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районной газете «Призыв» и на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официальном сайте Администрации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Лахденпохского муниципального района.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>
      <w:pPr>
        <w:pStyle w:val="ListParagraph"/>
        <w:widowControl/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ListParagraph"/>
        <w:widowControl/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экз, отдел строительства и земельных отношений – 1 экз.</w:t>
      </w:r>
    </w:p>
    <w:sectPr>
      <w:type w:val="nextPage"/>
      <w:pgSz w:w="11906" w:h="16838"/>
      <w:pgMar w:left="1701" w:right="850" w:header="0" w:top="113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rFonts w:ascii="Times New Roman" w:hAnsi="Times New Roman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rFonts w:ascii="Times New Roman" w:hAnsi="Times New Roman"/>
      <w:sz w:val="24"/>
      <w:szCs w:val="24"/>
    </w:rPr>
  </w:style>
  <w:style w:type="character" w:styleId="ListLabel115">
    <w:name w:val="ListLabel 115"/>
    <w:qFormat/>
    <w:rPr>
      <w:rFonts w:ascii="Times New Roman" w:hAnsi="Times New Roman"/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rFonts w:ascii="Times New Roman" w:hAnsi="Times New Roman"/>
      <w:sz w:val="24"/>
      <w:szCs w:val="24"/>
    </w:rPr>
  </w:style>
  <w:style w:type="character" w:styleId="ListLabel125">
    <w:name w:val="ListLabel 125"/>
    <w:qFormat/>
    <w:rPr>
      <w:rFonts w:ascii="Times New Roman" w:hAnsi="Times New Roman"/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rFonts w:ascii="Times New Roman" w:hAnsi="Times New Roman"/>
      <w:sz w:val="24"/>
      <w:szCs w:val="24"/>
    </w:rPr>
  </w:style>
  <w:style w:type="character" w:styleId="ListLabel135">
    <w:name w:val="ListLabel 135"/>
    <w:qFormat/>
    <w:rPr>
      <w:rFonts w:ascii="Times New Roman" w:hAnsi="Times New Roman"/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LibreOffice/6.1.0.3$Windows_X86_64 LibreOffice_project/efb621ed25068d70781dc026f7e9c5187a4decd1</Application>
  <Pages>2</Pages>
  <Words>412</Words>
  <Characters>3146</Characters>
  <CharactersWithSpaces>3695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2021-03-01T12:03:43Z</cp:lastPrinted>
  <dcterms:modified xsi:type="dcterms:W3CDTF">2021-03-02T10:08:14Z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