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sz w:val="28"/>
          <w:szCs w:val="28"/>
        </w:rPr>
        <w:t xml:space="preserve">22 </w:t>
      </w:r>
      <w:r>
        <w:rPr>
          <w:rFonts w:cs="Times New Roman"/>
          <w:sz w:val="28"/>
          <w:szCs w:val="28"/>
        </w:rPr>
        <w:t>апреля 2021 г.</w:t>
        <w:tab/>
        <w:tab/>
        <w:tab/>
        <w:t xml:space="preserve">                    </w:t>
        <w:tab/>
        <w:t xml:space="preserve">                                                  № </w:t>
      </w:r>
      <w:r>
        <w:rPr>
          <w:rFonts w:cs="Times New Roman"/>
          <w:sz w:val="28"/>
          <w:szCs w:val="28"/>
        </w:rPr>
        <w:t>302</w:t>
      </w:r>
    </w:p>
    <w:p>
      <w:pPr>
        <w:pStyle w:val="Normal"/>
        <w:spacing w:lineRule="auto" w:line="27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Об утверждении изменений в документацию по планировке территории для размещения линейного объекта: «Газопровод межпоселковый ГРС Ихала- г.Лахденпохья- п.Раухала- п.Мийнала Лахденпохского района Республики Карелия», утвержденную Постановлением № 451 от 11.10.2016г.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утверждению изменений в документацию по планировке территории для размещения линейного объекта: «Газопровод межпоселковый ГРС Ихала- г.Лахденпохья- п.Раухала- п.Мийнала Лахденпохского района Республики Карелия», утвержденной Постановлением № 451 от 11.10.2016г.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 xml:space="preserve"> от 20 апреля 2021 года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76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 xml:space="preserve">Утвердить изменения в документацию по планировке территории для размещения линейного объекта: «Газопровод межпоселковый ГРС Ихала- г.Лахденпохья- п.Раухала- п.Мийнала Лахденпохского района Республики Карелия», утвержденную Постановлением № 451 от 11.10.2016г.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50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Опубликовать  настоящее Постановление в районной газете «Призыв» и на официальном сайте Администрации Лахденпохского муниципального района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76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LibreOffice/6.1.0.3$Windows_X86_64 LibreOffice_project/efb621ed25068d70781dc026f7e9c5187a4decd1</Application>
  <Pages>2</Pages>
  <Words>192</Words>
  <Characters>1500</Characters>
  <CharactersWithSpaces>1824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2021-04-21T17:32:03Z</cp:lastPrinted>
  <dcterms:modified xsi:type="dcterms:W3CDTF">2021-04-26T15:37:10Z</dcterms:modified>
  <cp:revision>77</cp:revision>
  <dc:subject/>
  <dc:title>РЕСПУБЛИКА КАРЕЛИЯ</dc:title>
</cp:coreProperties>
</file>