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мая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439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«ГеоРусь» подготовить проект межевания территории под объектом жилой застройки, расположенной по адресу: Республика  Карелия, Лахденпохский муниципальный район, Лахденпохское городское поселение, г.Лахденпохья, ул.Аркадия Маркова, д.53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«ГеоРусь» о разрешении подготовки проекта межевания территории под объектом жилой застройки, расположенной по адресу: Республика Карелия, Лахденпохский муниципальный район, Лахденпохское городское поселение, г.Лахденпохья, ул.Аркадия Маркова, д.53 (вх. № 3726 от 21.05.2021),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Лахденпохского городского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 xml:space="preserve">Разрешить ООО «ГеоРусь» подготовку проекта межевания территории под объектом жилой застройки, расположенной по адресу: Республика Карелия, Лахденпохский муниципальный район, Лахденпохское городское поселение, г.Лахденпохья, ул.Арадия Маркова, д.53.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0" w:name="_GoBack"/>
      <w:bookmarkEnd w:id="0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LibreOffice/6.1.0.3$Windows_X86_64 LibreOffice_project/efb621ed25068d70781dc026f7e9c5187a4decd1</Application>
  <Pages>2</Pages>
  <Words>227</Words>
  <Characters>1749</Characters>
  <CharactersWithSpaces>2068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2021-05-28T10:49:31Z</cp:lastPrinted>
  <dcterms:modified xsi:type="dcterms:W3CDTF">2021-06-03T10:57:25Z</dcterms:modified>
  <cp:revision>87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