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>июня 2021 г.</w:t>
        <w:tab/>
        <w:tab/>
        <w:tab/>
        <w:tab/>
        <w:tab/>
        <w:tab/>
        <w:tab/>
        <w:t xml:space="preserve">                             № </w:t>
      </w:r>
      <w:r>
        <w:rPr>
          <w:sz w:val="28"/>
          <w:szCs w:val="28"/>
        </w:rPr>
        <w:t>538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5529" w:leader="none"/>
        </w:tabs>
        <w:spacing w:lineRule="auto" w:line="276"/>
        <w:ind w:right="3826" w:hanging="0"/>
        <w:jc w:val="both"/>
        <w:rPr/>
      </w:pPr>
      <w:r>
        <w:rPr>
          <w:sz w:val="28"/>
          <w:szCs w:val="28"/>
        </w:rPr>
        <w:t>О разрешении ООО «АВГУСТ» подготовить проект межевания территории объекта «Определение местоположения границ образуемого земельного участка в кадастровом квартале 10:12:0010505», территории, ограниченной ул.Советской, и включающей земельные участки с кадастровыми номерами 10:12:0010505:4 и 10:12:0010505:36, адрес объекта: г.Лахденпохья, ул.Советская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«АВГУСТ» о разрешении подготовки проекта межевания территории  </w:t>
      </w:r>
      <w:bookmarkStart w:id="0" w:name="__DdeLink__37_957553897"/>
      <w:r>
        <w:rPr>
          <w:sz w:val="28"/>
          <w:szCs w:val="28"/>
        </w:rPr>
        <w:t xml:space="preserve">объекта «Определение местоположения границ образуемого земельного участка в кадастровом квартале </w:t>
      </w:r>
      <w:bookmarkEnd w:id="0"/>
      <w:r>
        <w:rPr>
          <w:sz w:val="28"/>
          <w:szCs w:val="28"/>
        </w:rPr>
        <w:t xml:space="preserve">10:12:0010505», территории, ограниченной ул.Советской, и включающей земельные участки с кадастровыми номерами 10:12:0010505:4 и 10:12:001505:36, адрес объекта: г.Лахденпохья, ул.Советская (вх. № 4873 от 30.06.2021),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Лахденпохского городского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Autospacing="1" w:after="0"/>
        <w:ind w:left="397" w:right="0" w:hanging="397"/>
        <w:jc w:val="both"/>
        <w:rPr/>
      </w:pPr>
      <w:r>
        <w:rPr>
          <w:sz w:val="28"/>
          <w:szCs w:val="28"/>
        </w:rPr>
        <w:t xml:space="preserve">Разрешить ООО «АВГУСТ» подготовку проекта межевания территории объекта «Определение местоположения границ образуемого земельного участка в кадастровом квартале 10:12:0010505», территории, ограниченной ул.Советской, и включающей земельные участки с кадастровыми номерами 10:12:0010505:4 и 10:12:0010505:36, адрес объекта: г.Лахденпохья, ул.Советская. 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И.О. Главы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r>
        <w:rPr>
          <w:sz w:val="28"/>
          <w:szCs w:val="28"/>
        </w:rPr>
        <w:t>муниципального района                                                                      Ж.Л. Корьят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1" w:name="_GoBack"/>
      <w:bookmarkEnd w:id="1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Application>LibreOffice/6.1.0.3$Windows_X86_64 LibreOffice_project/efb621ed25068d70781dc026f7e9c5187a4decd1</Application>
  <Pages>2</Pages>
  <Words>255</Words>
  <Characters>2027</Characters>
  <CharactersWithSpaces>2373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2021-07-01T16:10:53Z</cp:lastPrinted>
  <dcterms:modified xsi:type="dcterms:W3CDTF">2021-07-06T09:43:46Z</dcterms:modified>
  <cp:revision>99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