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E5B1C" w:rsidRPr="00F046A7" w:rsidRDefault="00AE5B1C" w:rsidP="00AE5B1C">
      <w:pPr>
        <w:pStyle w:val="ab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Pr="00F046A7">
        <w:rPr>
          <w:rFonts w:ascii="Times New Roman" w:hAnsi="Times New Roman"/>
          <w:sz w:val="28"/>
          <w:szCs w:val="28"/>
        </w:rPr>
        <w:t xml:space="preserve"> принят к сведению</w:t>
      </w:r>
      <w:r>
        <w:rPr>
          <w:rFonts w:ascii="Times New Roman" w:hAnsi="Times New Roman"/>
          <w:sz w:val="28"/>
          <w:szCs w:val="28"/>
        </w:rPr>
        <w:t xml:space="preserve"> Советом Лахденпохского муниципального района (решение Совета Лахденпохского муниципального района от </w:t>
      </w:r>
      <w:r w:rsidR="00104274">
        <w:rPr>
          <w:rFonts w:ascii="Times New Roman" w:hAnsi="Times New Roman"/>
          <w:sz w:val="28"/>
          <w:szCs w:val="28"/>
        </w:rPr>
        <w:t>2</w:t>
      </w:r>
      <w:r w:rsidR="007E1869" w:rsidRPr="007E18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.03.202</w:t>
      </w:r>
      <w:r w:rsidR="001042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E1869" w:rsidRPr="007E1869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/</w:t>
      </w:r>
      <w:r w:rsidR="007E1869" w:rsidRPr="007E1869">
        <w:rPr>
          <w:rFonts w:ascii="Times New Roman" w:hAnsi="Times New Roman"/>
          <w:sz w:val="28"/>
          <w:szCs w:val="28"/>
        </w:rPr>
        <w:t xml:space="preserve"> 579</w:t>
      </w:r>
      <w:r>
        <w:rPr>
          <w:rFonts w:ascii="Times New Roman" w:hAnsi="Times New Roman"/>
          <w:sz w:val="28"/>
          <w:szCs w:val="28"/>
        </w:rPr>
        <w:t>)</w:t>
      </w:r>
    </w:p>
    <w:p w:rsidR="00AE5B1C" w:rsidRDefault="00AE5B1C" w:rsidP="005366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1E" w:rsidRPr="0053661E" w:rsidRDefault="00D96B1A" w:rsidP="00536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3661E" w:rsidRPr="0053661E" w:rsidRDefault="0053661E" w:rsidP="00536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1E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Лахденпохского</w:t>
      </w:r>
      <w:r w:rsidRPr="0053661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 результатах  деятельности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Лахденпохского </w:t>
      </w:r>
      <w:r w:rsidRPr="0053661E">
        <w:rPr>
          <w:rFonts w:ascii="Times New Roman" w:hAnsi="Times New Roman" w:cs="Times New Roman"/>
          <w:b/>
          <w:sz w:val="28"/>
          <w:szCs w:val="28"/>
        </w:rPr>
        <w:t>муниципального района  за 20</w:t>
      </w:r>
      <w:r w:rsidR="00A824A9">
        <w:rPr>
          <w:rFonts w:ascii="Times New Roman" w:hAnsi="Times New Roman" w:cs="Times New Roman"/>
          <w:b/>
          <w:sz w:val="28"/>
          <w:szCs w:val="28"/>
        </w:rPr>
        <w:t>2</w:t>
      </w:r>
      <w:r w:rsidR="00104274">
        <w:rPr>
          <w:rFonts w:ascii="Times New Roman" w:hAnsi="Times New Roman" w:cs="Times New Roman"/>
          <w:b/>
          <w:sz w:val="28"/>
          <w:szCs w:val="28"/>
        </w:rPr>
        <w:t>2</w:t>
      </w:r>
      <w:r w:rsidRPr="0053661E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96B1A" w:rsidRPr="005E1C09" w:rsidRDefault="00D96B1A" w:rsidP="006F6A96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C09">
        <w:rPr>
          <w:rFonts w:ascii="Times New Roman" w:hAnsi="Times New Roman" w:cs="Times New Roman"/>
          <w:sz w:val="28"/>
          <w:szCs w:val="28"/>
        </w:rPr>
        <w:t xml:space="preserve">Уважаемые депутаты, главы  поселений, руководители, предприятий и организаций, представители общественности, приглашенные!   </w:t>
      </w:r>
    </w:p>
    <w:p w:rsidR="005E1C09" w:rsidRPr="006F6A96" w:rsidRDefault="00D96B1A" w:rsidP="00707EC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A9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E631D8" w:rsidRPr="006F6A96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6F6A9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9D346C" w:rsidRPr="006F6A9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6F6A96">
        <w:rPr>
          <w:rFonts w:ascii="Times New Roman" w:hAnsi="Times New Roman" w:cs="Times New Roman"/>
          <w:sz w:val="28"/>
          <w:szCs w:val="28"/>
        </w:rPr>
        <w:t>Лахденпохск</w:t>
      </w:r>
      <w:r w:rsidR="009D346C" w:rsidRPr="006F6A96">
        <w:rPr>
          <w:rFonts w:ascii="Times New Roman" w:hAnsi="Times New Roman" w:cs="Times New Roman"/>
          <w:sz w:val="28"/>
          <w:szCs w:val="28"/>
        </w:rPr>
        <w:t>ий</w:t>
      </w:r>
      <w:r w:rsidRPr="006F6A9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346C" w:rsidRPr="006F6A96">
        <w:rPr>
          <w:rFonts w:ascii="Times New Roman" w:hAnsi="Times New Roman" w:cs="Times New Roman"/>
          <w:sz w:val="28"/>
          <w:szCs w:val="28"/>
        </w:rPr>
        <w:t>ый</w:t>
      </w:r>
      <w:r w:rsidRPr="006F6A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46C" w:rsidRPr="006F6A96">
        <w:rPr>
          <w:rFonts w:ascii="Times New Roman" w:hAnsi="Times New Roman" w:cs="Times New Roman"/>
          <w:sz w:val="28"/>
          <w:szCs w:val="28"/>
        </w:rPr>
        <w:t>»</w:t>
      </w:r>
      <w:r w:rsidRPr="006F6A96">
        <w:rPr>
          <w:rFonts w:ascii="Times New Roman" w:hAnsi="Times New Roman" w:cs="Times New Roman"/>
          <w:sz w:val="28"/>
          <w:szCs w:val="28"/>
        </w:rPr>
        <w:t xml:space="preserve"> представляю ежегодный отчет о результатах деятельности </w:t>
      </w:r>
      <w:r w:rsidR="003A5C55" w:rsidRPr="006F6A96">
        <w:rPr>
          <w:rFonts w:ascii="Times New Roman" w:hAnsi="Times New Roman" w:cs="Times New Roman"/>
          <w:sz w:val="28"/>
          <w:szCs w:val="28"/>
        </w:rPr>
        <w:t>А</w:t>
      </w:r>
      <w:r w:rsidRPr="006F6A96">
        <w:rPr>
          <w:rFonts w:ascii="Times New Roman" w:hAnsi="Times New Roman" w:cs="Times New Roman"/>
          <w:sz w:val="28"/>
          <w:szCs w:val="28"/>
        </w:rPr>
        <w:t>дминистрации Лахденпохского муниципального района.</w:t>
      </w:r>
      <w:r w:rsidR="005E1C09" w:rsidRPr="006F6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A96" w:rsidRPr="006F6A96" w:rsidRDefault="006F6A96" w:rsidP="006F6A96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A96">
        <w:rPr>
          <w:rFonts w:ascii="Times New Roman" w:hAnsi="Times New Roman" w:cs="Times New Roman"/>
          <w:sz w:val="28"/>
          <w:szCs w:val="28"/>
        </w:rPr>
        <w:t xml:space="preserve">Представленный ежегодный отчет включает информацию о социально-экономическом положении </w:t>
      </w:r>
      <w:r>
        <w:rPr>
          <w:rFonts w:ascii="Times New Roman" w:hAnsi="Times New Roman" w:cs="Times New Roman"/>
          <w:sz w:val="28"/>
          <w:szCs w:val="28"/>
        </w:rPr>
        <w:t>Лахденпохского муниципального района</w:t>
      </w:r>
      <w:r w:rsidRPr="006F6A96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6A96">
        <w:rPr>
          <w:rFonts w:ascii="Times New Roman" w:hAnsi="Times New Roman" w:cs="Times New Roman"/>
          <w:sz w:val="28"/>
          <w:szCs w:val="28"/>
        </w:rPr>
        <w:t xml:space="preserve"> году, комплексный анализ эффективности деятельности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F6A96">
        <w:rPr>
          <w:rFonts w:ascii="Times New Roman" w:hAnsi="Times New Roman" w:cs="Times New Roman"/>
          <w:sz w:val="28"/>
          <w:szCs w:val="28"/>
        </w:rPr>
        <w:t xml:space="preserve">, по исполнению отдельных государственных полномочий, а также о целях и задачах администрации </w:t>
      </w:r>
      <w:r>
        <w:rPr>
          <w:rFonts w:ascii="Times New Roman" w:hAnsi="Times New Roman" w:cs="Times New Roman"/>
          <w:sz w:val="28"/>
          <w:szCs w:val="28"/>
        </w:rPr>
        <w:t>Лахденпохского муниципального района</w:t>
      </w:r>
      <w:r w:rsidRPr="006F6A96">
        <w:rPr>
          <w:rFonts w:ascii="Times New Roman" w:hAnsi="Times New Roman" w:cs="Times New Roman"/>
          <w:sz w:val="28"/>
          <w:szCs w:val="28"/>
        </w:rPr>
        <w:t xml:space="preserve"> на среднесрочную перспективу. </w:t>
      </w:r>
    </w:p>
    <w:p w:rsidR="007A492B" w:rsidRPr="00707EC0" w:rsidRDefault="00B53DB1" w:rsidP="00707EC0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F6A96">
        <w:rPr>
          <w:rFonts w:ascii="Times New Roman" w:hAnsi="Times New Roman" w:cs="Times New Roman"/>
          <w:sz w:val="28"/>
          <w:szCs w:val="28"/>
        </w:rPr>
        <w:t>Основные усилия администрации района в 202</w:t>
      </w:r>
      <w:r w:rsidR="006F6A96">
        <w:rPr>
          <w:rFonts w:ascii="Times New Roman" w:hAnsi="Times New Roman" w:cs="Times New Roman"/>
          <w:sz w:val="28"/>
          <w:szCs w:val="28"/>
        </w:rPr>
        <w:t>2</w:t>
      </w:r>
      <w:r w:rsidRPr="006F6A96">
        <w:rPr>
          <w:rFonts w:ascii="Times New Roman" w:hAnsi="Times New Roman" w:cs="Times New Roman"/>
          <w:sz w:val="28"/>
          <w:szCs w:val="28"/>
        </w:rPr>
        <w:t xml:space="preserve"> году были направлены на обеспечение поступательного</w:t>
      </w:r>
      <w:r w:rsidRPr="00B53DB1">
        <w:rPr>
          <w:rFonts w:ascii="Times New Roman" w:eastAsia="TimesNewRomanPSMT" w:hAnsi="Times New Roman" w:cs="Times New Roman"/>
          <w:sz w:val="28"/>
          <w:szCs w:val="28"/>
        </w:rPr>
        <w:t xml:space="preserve"> социально-экономического развития района, стабилизацию социально-экономической ситуации, создание благоприятных инвестиционных условий для малого и среднего бизнеса</w:t>
      </w:r>
      <w:r w:rsidR="003A6690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B53DB1">
        <w:rPr>
          <w:rFonts w:ascii="Times New Roman" w:eastAsia="TimesNewRomanPSMT" w:hAnsi="Times New Roman" w:cs="Times New Roman"/>
          <w:sz w:val="28"/>
          <w:szCs w:val="28"/>
        </w:rPr>
        <w:t xml:space="preserve"> исполнение бюджета, повышение эффективности работы органов местного самоуправления</w:t>
      </w:r>
      <w:r w:rsidR="00707EC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07EC0" w:rsidRPr="007F42C0">
        <w:rPr>
          <w:rFonts w:ascii="Times New Roman" w:hAnsi="Times New Roman"/>
          <w:sz w:val="28"/>
          <w:szCs w:val="28"/>
        </w:rPr>
        <w:t xml:space="preserve">в соответствии с Указами Президента Российской Федерации от 21.07.2020 № 474 «О национальных целях развития Российской Федерации на период до 2030 года», от 07.05.2018 № 204 «О национальных целях и стратегических задачах развития Российской Федерации на период до 2024 года», Посланием Президента Российской Федерации Федеральному собранию и Бюджетным посланием Президента Российской Федерации в рамках установленных Федеральным Законом от 06.10.2003 № 131-ФЗ «Об общих принципах организации местного самоуправления в Российской Федерации» полномочий по решению вопросов местного значения, вопросов, не отнесенных к вопросам местного </w:t>
      </w:r>
      <w:r w:rsidR="00707EC0" w:rsidRPr="007F42C0">
        <w:rPr>
          <w:rFonts w:ascii="Times New Roman" w:hAnsi="Times New Roman"/>
          <w:sz w:val="28"/>
          <w:szCs w:val="28"/>
        </w:rPr>
        <w:lastRenderedPageBreak/>
        <w:t xml:space="preserve">значения, и отдельных государственных полномочий, переданных органам местного самоуправления федеральными и </w:t>
      </w:r>
      <w:r w:rsidR="00707EC0">
        <w:rPr>
          <w:rFonts w:ascii="Times New Roman" w:hAnsi="Times New Roman"/>
          <w:sz w:val="28"/>
          <w:szCs w:val="28"/>
        </w:rPr>
        <w:t>региональными</w:t>
      </w:r>
      <w:r w:rsidR="00707EC0" w:rsidRPr="007F42C0">
        <w:rPr>
          <w:rFonts w:ascii="Times New Roman" w:hAnsi="Times New Roman"/>
          <w:sz w:val="28"/>
          <w:szCs w:val="28"/>
        </w:rPr>
        <w:t xml:space="preserve"> законами, а также в соответствии с Уставом муниципального образования </w:t>
      </w:r>
      <w:r w:rsidR="00707EC0">
        <w:rPr>
          <w:rFonts w:ascii="Times New Roman" w:hAnsi="Times New Roman"/>
          <w:sz w:val="28"/>
          <w:szCs w:val="28"/>
        </w:rPr>
        <w:t xml:space="preserve">«Лахденпохский </w:t>
      </w:r>
      <w:r w:rsidR="00707EC0" w:rsidRPr="00707EC0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707EC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E5AAF" w:rsidRPr="00707EC0" w:rsidRDefault="00DE5AAF" w:rsidP="00707EC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EC0">
        <w:rPr>
          <w:rFonts w:ascii="Times New Roman" w:hAnsi="Times New Roman" w:cs="Times New Roman"/>
          <w:sz w:val="28"/>
          <w:szCs w:val="28"/>
        </w:rPr>
        <w:t>Реализация национальных проектов, привлечение инвестиций, увеличение собственных доходов и оптимизация расходов бюджета района, развитие потребительского рынка и обеспечение благоприятного предпринимательского климата, улучшение качества автомобильных дорог,</w:t>
      </w:r>
      <w:r w:rsidR="00707EC0" w:rsidRPr="00707EC0">
        <w:rPr>
          <w:rFonts w:ascii="Times New Roman" w:hAnsi="Times New Roman" w:cs="Times New Roman"/>
          <w:sz w:val="28"/>
          <w:szCs w:val="28"/>
        </w:rPr>
        <w:t xml:space="preserve"> </w:t>
      </w:r>
      <w:r w:rsidRPr="00707EC0">
        <w:rPr>
          <w:rFonts w:ascii="Times New Roman" w:hAnsi="Times New Roman" w:cs="Times New Roman"/>
          <w:sz w:val="28"/>
          <w:szCs w:val="28"/>
        </w:rPr>
        <w:t>благоустройство территорий, модернизация материально-технической базы</w:t>
      </w:r>
      <w:r w:rsidR="00707EC0" w:rsidRPr="00707EC0">
        <w:rPr>
          <w:rFonts w:ascii="Times New Roman" w:hAnsi="Times New Roman" w:cs="Times New Roman"/>
          <w:sz w:val="28"/>
          <w:szCs w:val="28"/>
        </w:rPr>
        <w:t xml:space="preserve"> </w:t>
      </w:r>
      <w:r w:rsidRPr="00707EC0">
        <w:rPr>
          <w:rFonts w:ascii="Times New Roman" w:hAnsi="Times New Roman" w:cs="Times New Roman"/>
          <w:sz w:val="28"/>
          <w:szCs w:val="28"/>
        </w:rPr>
        <w:t>учреждений образования и культуры. Именно этот круг вопросов уже много</w:t>
      </w:r>
      <w:r w:rsidR="00707EC0" w:rsidRPr="00707EC0">
        <w:rPr>
          <w:rFonts w:ascii="Times New Roman" w:hAnsi="Times New Roman" w:cs="Times New Roman"/>
          <w:sz w:val="28"/>
          <w:szCs w:val="28"/>
        </w:rPr>
        <w:t xml:space="preserve"> </w:t>
      </w:r>
      <w:r w:rsidRPr="00707EC0">
        <w:rPr>
          <w:rFonts w:ascii="Times New Roman" w:hAnsi="Times New Roman" w:cs="Times New Roman"/>
          <w:sz w:val="28"/>
          <w:szCs w:val="28"/>
        </w:rPr>
        <w:t>лет является приоритетным направлением деятельности администрации района.</w:t>
      </w:r>
    </w:p>
    <w:p w:rsidR="00C26CA7" w:rsidRDefault="00C26CA7" w:rsidP="00C26CA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F42C0">
        <w:rPr>
          <w:rFonts w:ascii="Times New Roman" w:eastAsia="Calibri" w:hAnsi="Times New Roman"/>
          <w:color w:val="000000"/>
          <w:sz w:val="28"/>
          <w:szCs w:val="28"/>
        </w:rPr>
        <w:t xml:space="preserve">Обозначим основные итоги социально-экономического развития </w:t>
      </w:r>
      <w:r>
        <w:rPr>
          <w:rFonts w:ascii="Times New Roman" w:eastAsia="Calibri" w:hAnsi="Times New Roman"/>
          <w:color w:val="000000"/>
          <w:sz w:val="28"/>
          <w:szCs w:val="28"/>
        </w:rPr>
        <w:t>района</w:t>
      </w:r>
      <w:r w:rsidRPr="007F42C0">
        <w:rPr>
          <w:rFonts w:ascii="Times New Roman" w:eastAsia="Calibri" w:hAnsi="Times New Roman"/>
          <w:color w:val="000000"/>
          <w:sz w:val="28"/>
          <w:szCs w:val="28"/>
        </w:rPr>
        <w:t xml:space="preserve"> в 202</w:t>
      </w:r>
      <w:r>
        <w:rPr>
          <w:rFonts w:ascii="Times New Roman" w:eastAsia="Calibri" w:hAnsi="Times New Roman"/>
          <w:color w:val="000000"/>
          <w:sz w:val="28"/>
          <w:szCs w:val="28"/>
        </w:rPr>
        <w:t>2</w:t>
      </w:r>
      <w:r w:rsidRPr="007F42C0">
        <w:rPr>
          <w:rFonts w:ascii="Times New Roman" w:eastAsia="Calibri" w:hAnsi="Times New Roman"/>
          <w:color w:val="000000"/>
          <w:sz w:val="28"/>
          <w:szCs w:val="28"/>
        </w:rPr>
        <w:t xml:space="preserve"> году.</w:t>
      </w:r>
    </w:p>
    <w:p w:rsidR="00A42F73" w:rsidRDefault="008469FB" w:rsidP="00A42F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Демографическая ситуация в </w:t>
      </w:r>
      <w:r>
        <w:rPr>
          <w:rFonts w:ascii="Times New Roman" w:hAnsi="Times New Roman" w:cs="Times New Roman"/>
          <w:sz w:val="28"/>
          <w:szCs w:val="28"/>
        </w:rPr>
        <w:t xml:space="preserve"> районе на протяжении ряда лет остается сложной. Миграционный отток граждан не снижается на протяжении нескольких лет. Сохраняется проблема естественной убыли населения. </w:t>
      </w:r>
      <w:r w:rsidRPr="00355930">
        <w:rPr>
          <w:rFonts w:ascii="Times New Roman" w:hAnsi="Times New Roman" w:cs="Times New Roman"/>
          <w:sz w:val="28"/>
          <w:szCs w:val="28"/>
        </w:rPr>
        <w:t xml:space="preserve">За январь-август 2022г. естественная убыль населения составила 99 человек и снизилась по сравнению с соответствующим периодом 2021г. </w:t>
      </w:r>
      <w:r w:rsidRPr="00355930">
        <w:rPr>
          <w:rFonts w:ascii="Times New Roman" w:hAnsi="Times New Roman" w:cs="Times New Roman"/>
          <w:sz w:val="28"/>
          <w:szCs w:val="28"/>
        </w:rPr>
        <w:br/>
        <w:t>на 18,9%. Число родившихся живыми уменьшилось на 3 человека, а число умерших – на 26 человек.</w:t>
      </w:r>
      <w:r>
        <w:rPr>
          <w:rFonts w:ascii="Times New Roman" w:hAnsi="Times New Roman" w:cs="Times New Roman"/>
          <w:sz w:val="28"/>
          <w:szCs w:val="28"/>
        </w:rPr>
        <w:t xml:space="preserve"> Число родившихся живыми уменьшилось на 3 человек, а число умерших снизилось на 26 человек. Число умерших по-прежнему превышает число родившихся в 3,4 раза. Численность постоянного  населения на 1 января 2021 года составляет 12,298 тыс. человек, на 1 января 2022 года – 12,179 тыс. человек.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0"/>
        <w:gridCol w:w="944"/>
        <w:gridCol w:w="944"/>
        <w:gridCol w:w="944"/>
      </w:tblGrid>
      <w:tr w:rsidR="008469FB" w:rsidRPr="00230A9C" w:rsidTr="00F506B8">
        <w:trPr>
          <w:jc w:val="center"/>
        </w:trPr>
        <w:tc>
          <w:tcPr>
            <w:tcW w:w="6220" w:type="dxa"/>
            <w:shd w:val="clear" w:color="auto" w:fill="auto"/>
          </w:tcPr>
          <w:p w:rsidR="008469FB" w:rsidRPr="009E45D9" w:rsidRDefault="008469FB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44" w:type="dxa"/>
          </w:tcPr>
          <w:p w:rsidR="008469FB" w:rsidRPr="00230A9C" w:rsidRDefault="008469FB" w:rsidP="0084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4" w:type="dxa"/>
          </w:tcPr>
          <w:p w:rsidR="008469FB" w:rsidRPr="008469FB" w:rsidRDefault="008469FB" w:rsidP="0084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</w:tcPr>
          <w:p w:rsidR="008469FB" w:rsidRPr="008469FB" w:rsidRDefault="008469FB" w:rsidP="0084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469FB" w:rsidRPr="00230A9C" w:rsidTr="00F506B8">
        <w:trPr>
          <w:jc w:val="center"/>
        </w:trPr>
        <w:tc>
          <w:tcPr>
            <w:tcW w:w="6220" w:type="dxa"/>
            <w:shd w:val="clear" w:color="auto" w:fill="auto"/>
          </w:tcPr>
          <w:p w:rsidR="008469FB" w:rsidRPr="009E45D9" w:rsidRDefault="008469FB" w:rsidP="00F5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01 января)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944" w:type="dxa"/>
            <w:vAlign w:val="center"/>
          </w:tcPr>
          <w:p w:rsidR="008469FB" w:rsidRPr="00E92107" w:rsidRDefault="00F506B8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12471</w:t>
            </w:r>
          </w:p>
        </w:tc>
        <w:tc>
          <w:tcPr>
            <w:tcW w:w="944" w:type="dxa"/>
            <w:vAlign w:val="center"/>
          </w:tcPr>
          <w:p w:rsidR="008469FB" w:rsidRPr="00E92107" w:rsidRDefault="00F506B8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12298</w:t>
            </w:r>
          </w:p>
        </w:tc>
        <w:tc>
          <w:tcPr>
            <w:tcW w:w="944" w:type="dxa"/>
            <w:vAlign w:val="center"/>
          </w:tcPr>
          <w:p w:rsidR="008469FB" w:rsidRPr="00E92107" w:rsidRDefault="00F506B8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107">
              <w:rPr>
                <w:rFonts w:ascii="Times New Roman" w:hAnsi="Times New Roman" w:cs="Times New Roman"/>
                <w:b/>
                <w:sz w:val="24"/>
                <w:szCs w:val="24"/>
              </w:rPr>
              <w:t>12179</w:t>
            </w:r>
          </w:p>
        </w:tc>
      </w:tr>
      <w:tr w:rsidR="008469FB" w:rsidRPr="00731F3E" w:rsidTr="00F506B8">
        <w:trPr>
          <w:jc w:val="center"/>
        </w:trPr>
        <w:tc>
          <w:tcPr>
            <w:tcW w:w="6220" w:type="dxa"/>
            <w:shd w:val="clear" w:color="auto" w:fill="auto"/>
          </w:tcPr>
          <w:p w:rsidR="008469FB" w:rsidRPr="009E45D9" w:rsidRDefault="008469FB" w:rsidP="00F5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родившихся,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vAlign w:val="center"/>
          </w:tcPr>
          <w:p w:rsidR="008469FB" w:rsidRPr="00230A9C" w:rsidRDefault="00F506B8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4" w:type="dxa"/>
            <w:vAlign w:val="center"/>
          </w:tcPr>
          <w:p w:rsidR="008469FB" w:rsidRPr="00165D28" w:rsidRDefault="00F506B8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4" w:type="dxa"/>
            <w:vAlign w:val="center"/>
          </w:tcPr>
          <w:p w:rsidR="008469FB" w:rsidRPr="00731F3E" w:rsidRDefault="00F506B8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469FB" w:rsidRPr="00731F3E" w:rsidTr="00F506B8">
        <w:trPr>
          <w:jc w:val="center"/>
        </w:trPr>
        <w:tc>
          <w:tcPr>
            <w:tcW w:w="6220" w:type="dxa"/>
            <w:shd w:val="clear" w:color="auto" w:fill="auto"/>
          </w:tcPr>
          <w:p w:rsidR="008469FB" w:rsidRPr="009E45D9" w:rsidRDefault="008469FB" w:rsidP="00F5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рождаемости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родившихся на 1 000 чел.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4" w:type="dxa"/>
            <w:vAlign w:val="center"/>
          </w:tcPr>
          <w:p w:rsidR="008469FB" w:rsidRPr="00230A9C" w:rsidRDefault="00F506B8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vAlign w:val="center"/>
          </w:tcPr>
          <w:p w:rsidR="008469FB" w:rsidRPr="00165D28" w:rsidRDefault="00F506B8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44" w:type="dxa"/>
            <w:vAlign w:val="center"/>
          </w:tcPr>
          <w:p w:rsidR="008469FB" w:rsidRPr="00731F3E" w:rsidRDefault="00F506B8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69FB" w:rsidRPr="00731F3E" w:rsidTr="00F506B8">
        <w:trPr>
          <w:jc w:val="center"/>
        </w:trPr>
        <w:tc>
          <w:tcPr>
            <w:tcW w:w="6220" w:type="dxa"/>
            <w:shd w:val="clear" w:color="auto" w:fill="auto"/>
          </w:tcPr>
          <w:p w:rsidR="008469FB" w:rsidRPr="009E45D9" w:rsidRDefault="008469FB" w:rsidP="00F5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рождаемости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Карелия (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родившихся на 1 000 чел.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4" w:type="dxa"/>
            <w:vAlign w:val="center"/>
          </w:tcPr>
          <w:p w:rsidR="008469FB" w:rsidRPr="00230A9C" w:rsidRDefault="00F506B8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44" w:type="dxa"/>
            <w:vAlign w:val="center"/>
          </w:tcPr>
          <w:p w:rsidR="008469FB" w:rsidRPr="00165D28" w:rsidRDefault="00F506B8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44" w:type="dxa"/>
            <w:vAlign w:val="center"/>
          </w:tcPr>
          <w:p w:rsidR="008469FB" w:rsidRPr="00731F3E" w:rsidRDefault="00F506B8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9FB" w:rsidRPr="00731F3E" w:rsidTr="00F506B8">
        <w:trPr>
          <w:jc w:val="center"/>
        </w:trPr>
        <w:tc>
          <w:tcPr>
            <w:tcW w:w="6220" w:type="dxa"/>
            <w:shd w:val="clear" w:color="auto" w:fill="auto"/>
          </w:tcPr>
          <w:p w:rsidR="008469FB" w:rsidRPr="009E45D9" w:rsidRDefault="008469FB" w:rsidP="00F5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рождаемости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Россия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родившихся на 1 000 чел.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4" w:type="dxa"/>
            <w:vAlign w:val="center"/>
          </w:tcPr>
          <w:p w:rsidR="008469FB" w:rsidRPr="00230A9C" w:rsidRDefault="00F506B8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44" w:type="dxa"/>
            <w:vAlign w:val="center"/>
          </w:tcPr>
          <w:p w:rsidR="008469FB" w:rsidRPr="00165D28" w:rsidRDefault="008469FB" w:rsidP="00F5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F5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vAlign w:val="center"/>
          </w:tcPr>
          <w:p w:rsidR="008469FB" w:rsidRPr="00731F3E" w:rsidRDefault="00F506B8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9FB" w:rsidRPr="00731F3E" w:rsidTr="00F506B8">
        <w:trPr>
          <w:jc w:val="center"/>
        </w:trPr>
        <w:tc>
          <w:tcPr>
            <w:tcW w:w="6220" w:type="dxa"/>
            <w:shd w:val="clear" w:color="auto" w:fill="auto"/>
          </w:tcPr>
          <w:p w:rsidR="008469FB" w:rsidRPr="009E45D9" w:rsidRDefault="008469FB" w:rsidP="00F5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умерших,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4" w:type="dxa"/>
            <w:vAlign w:val="center"/>
          </w:tcPr>
          <w:p w:rsidR="008469FB" w:rsidRPr="00230A9C" w:rsidRDefault="00F506B8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44" w:type="dxa"/>
            <w:vAlign w:val="center"/>
          </w:tcPr>
          <w:p w:rsidR="008469FB" w:rsidRPr="00165D28" w:rsidRDefault="00F506B8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44" w:type="dxa"/>
            <w:vAlign w:val="center"/>
          </w:tcPr>
          <w:p w:rsidR="008469FB" w:rsidRPr="00731F3E" w:rsidRDefault="00F506B8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469FB" w:rsidRPr="00731F3E" w:rsidTr="00F506B8">
        <w:trPr>
          <w:jc w:val="center"/>
        </w:trPr>
        <w:tc>
          <w:tcPr>
            <w:tcW w:w="6220" w:type="dxa"/>
            <w:shd w:val="clear" w:color="auto" w:fill="auto"/>
          </w:tcPr>
          <w:p w:rsidR="008469FB" w:rsidRPr="009E45D9" w:rsidRDefault="008469FB" w:rsidP="00F50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смертности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чел.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4" w:type="dxa"/>
            <w:vAlign w:val="center"/>
          </w:tcPr>
          <w:p w:rsidR="008469FB" w:rsidRPr="00230A9C" w:rsidRDefault="00F506B8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44" w:type="dxa"/>
            <w:vAlign w:val="center"/>
          </w:tcPr>
          <w:p w:rsidR="008469FB" w:rsidRPr="00165D28" w:rsidRDefault="00F506B8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44" w:type="dxa"/>
            <w:vAlign w:val="center"/>
          </w:tcPr>
          <w:p w:rsidR="008469FB" w:rsidRPr="00731F3E" w:rsidRDefault="003A6690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469FB" w:rsidRPr="00731F3E" w:rsidTr="00F506B8">
        <w:trPr>
          <w:jc w:val="center"/>
        </w:trPr>
        <w:tc>
          <w:tcPr>
            <w:tcW w:w="6220" w:type="dxa"/>
            <w:shd w:val="clear" w:color="auto" w:fill="auto"/>
          </w:tcPr>
          <w:p w:rsidR="008469FB" w:rsidRPr="009E45D9" w:rsidRDefault="008469FB" w:rsidP="003A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смертности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чел.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44" w:type="dxa"/>
            <w:vAlign w:val="center"/>
          </w:tcPr>
          <w:p w:rsidR="008469FB" w:rsidRPr="00230A9C" w:rsidRDefault="003A6690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44" w:type="dxa"/>
            <w:vAlign w:val="center"/>
          </w:tcPr>
          <w:p w:rsidR="008469FB" w:rsidRPr="00165D28" w:rsidRDefault="003A6690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944" w:type="dxa"/>
            <w:vAlign w:val="center"/>
          </w:tcPr>
          <w:p w:rsidR="008469FB" w:rsidRPr="00731F3E" w:rsidRDefault="003A6690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690" w:rsidRPr="00731F3E" w:rsidTr="00F506B8">
        <w:trPr>
          <w:jc w:val="center"/>
        </w:trPr>
        <w:tc>
          <w:tcPr>
            <w:tcW w:w="6220" w:type="dxa"/>
            <w:shd w:val="clear" w:color="auto" w:fill="auto"/>
          </w:tcPr>
          <w:p w:rsidR="003A6690" w:rsidRPr="009E45D9" w:rsidRDefault="003A6690" w:rsidP="003A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смертности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(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4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чел.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44" w:type="dxa"/>
            <w:vAlign w:val="center"/>
          </w:tcPr>
          <w:p w:rsidR="003A6690" w:rsidRPr="00230A9C" w:rsidRDefault="003A6690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44" w:type="dxa"/>
            <w:vAlign w:val="center"/>
          </w:tcPr>
          <w:p w:rsidR="003A6690" w:rsidRPr="00165D28" w:rsidRDefault="003A6690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44" w:type="dxa"/>
            <w:vAlign w:val="center"/>
          </w:tcPr>
          <w:p w:rsidR="003A6690" w:rsidRPr="00731F3E" w:rsidRDefault="003A6690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690" w:rsidRPr="00731F3E" w:rsidTr="00F506B8">
        <w:trPr>
          <w:jc w:val="center"/>
        </w:trPr>
        <w:tc>
          <w:tcPr>
            <w:tcW w:w="6220" w:type="dxa"/>
            <w:shd w:val="clear" w:color="auto" w:fill="auto"/>
          </w:tcPr>
          <w:p w:rsidR="003A6690" w:rsidRPr="009E45D9" w:rsidRDefault="003A6690" w:rsidP="003A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отток (-), прирост (+)</w:t>
            </w:r>
          </w:p>
        </w:tc>
        <w:tc>
          <w:tcPr>
            <w:tcW w:w="944" w:type="dxa"/>
            <w:vAlign w:val="center"/>
          </w:tcPr>
          <w:p w:rsidR="003A6690" w:rsidRDefault="003A6690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</w:t>
            </w:r>
          </w:p>
        </w:tc>
        <w:tc>
          <w:tcPr>
            <w:tcW w:w="944" w:type="dxa"/>
            <w:vAlign w:val="center"/>
          </w:tcPr>
          <w:p w:rsidR="003A6690" w:rsidRPr="00E92107" w:rsidRDefault="003A6690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+51</w:t>
            </w:r>
          </w:p>
        </w:tc>
        <w:tc>
          <w:tcPr>
            <w:tcW w:w="944" w:type="dxa"/>
            <w:vAlign w:val="center"/>
          </w:tcPr>
          <w:p w:rsidR="003A6690" w:rsidRDefault="003A6690" w:rsidP="004B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09CB" w:rsidRPr="00497571" w:rsidRDefault="00CA09CB" w:rsidP="00A935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CB">
        <w:rPr>
          <w:rFonts w:ascii="Times New Roman" w:hAnsi="Times New Roman" w:cs="Times New Roman"/>
          <w:sz w:val="28"/>
          <w:szCs w:val="28"/>
        </w:rPr>
        <w:t>Ситуация</w:t>
      </w:r>
      <w:r w:rsidRPr="00CA09CB">
        <w:rPr>
          <w:rFonts w:ascii="Times New Roman" w:hAnsi="Times New Roman" w:cs="Times New Roman"/>
          <w:b/>
          <w:sz w:val="28"/>
          <w:szCs w:val="28"/>
        </w:rPr>
        <w:t xml:space="preserve"> на рынке труда </w:t>
      </w:r>
      <w:r w:rsidRPr="00CA09CB">
        <w:rPr>
          <w:rFonts w:ascii="Times New Roman" w:hAnsi="Times New Roman" w:cs="Times New Roman"/>
          <w:sz w:val="28"/>
          <w:szCs w:val="28"/>
        </w:rPr>
        <w:t xml:space="preserve">характеризуется показателями занятости и безработицы и определяется в основном состоянием экономики, созданием </w:t>
      </w:r>
      <w:r w:rsidRPr="00CA09CB">
        <w:rPr>
          <w:rFonts w:ascii="Times New Roman" w:hAnsi="Times New Roman" w:cs="Times New Roman"/>
          <w:sz w:val="28"/>
          <w:szCs w:val="28"/>
        </w:rPr>
        <w:lastRenderedPageBreak/>
        <w:t>новых рабочих мест, а также состоянием демографических и миграционных процессов</w:t>
      </w:r>
      <w:r w:rsidRPr="00497571">
        <w:rPr>
          <w:rFonts w:ascii="Times New Roman" w:hAnsi="Times New Roman" w:cs="Times New Roman"/>
          <w:sz w:val="28"/>
          <w:szCs w:val="28"/>
        </w:rPr>
        <w:t>.</w:t>
      </w:r>
      <w:r w:rsidR="00626883" w:rsidRPr="00497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690" w:rsidRDefault="003A6690" w:rsidP="003A66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Официально зарегистрированы в службе занятости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безработных на 1 января 2023 года  63 человека, что 8,7% ниже, чем на соответствующую дату предыдущего года (69 человек).  Если к началу 2022 года уровень регистрируемой безработицы составлял 1,21%, (на 55% ниже аналогичного периода 2021 года (2,68%)), то к началу 2023 года уровень составил 1,1</w:t>
      </w:r>
      <w:r w:rsidRPr="005440CE">
        <w:rPr>
          <w:rFonts w:ascii="Times New Roman" w:hAnsi="Times New Roman" w:cs="Times New Roman"/>
          <w:sz w:val="28"/>
          <w:szCs w:val="28"/>
        </w:rPr>
        <w:t>% (снижение на 9 %).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690" w:rsidRPr="005440CE" w:rsidRDefault="003A6690" w:rsidP="003A669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0CE">
        <w:rPr>
          <w:rFonts w:ascii="Times New Roman" w:hAnsi="Times New Roman" w:cs="Times New Roman"/>
          <w:sz w:val="28"/>
          <w:szCs w:val="28"/>
        </w:rPr>
        <w:t xml:space="preserve">При плановых показателях по созданию рабочих мест в 2022 году в количестве 11 ед., за 2022 год создано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5440CE">
        <w:rPr>
          <w:rFonts w:ascii="Times New Roman" w:hAnsi="Times New Roman" w:cs="Times New Roman"/>
          <w:sz w:val="28"/>
          <w:szCs w:val="28"/>
        </w:rPr>
        <w:t xml:space="preserve"> новых рабочих места. Модернизированных рабочих мест не создано.</w:t>
      </w:r>
    </w:p>
    <w:p w:rsidR="003A6690" w:rsidRDefault="003A6690" w:rsidP="003A669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0CE">
        <w:rPr>
          <w:rFonts w:ascii="Times New Roman" w:hAnsi="Times New Roman" w:cs="Times New Roman"/>
          <w:sz w:val="28"/>
          <w:szCs w:val="28"/>
        </w:rPr>
        <w:t xml:space="preserve">В течение 2022 года были вновь зарегистрированы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40CE">
        <w:rPr>
          <w:rFonts w:ascii="Times New Roman" w:hAnsi="Times New Roman" w:cs="Times New Roman"/>
          <w:sz w:val="28"/>
          <w:szCs w:val="28"/>
        </w:rPr>
        <w:t xml:space="preserve"> юридических лица и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5440CE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</w:t>
      </w:r>
    </w:p>
    <w:p w:rsidR="00D302C6" w:rsidRDefault="00D302C6" w:rsidP="00D302C6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Среднемесячная номинальная заработная плата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основным видам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экономической деятельности за январь-сентябрь 2022 года возросла по сравнению с соответствующим периодом 2021 года (</w:t>
      </w:r>
      <w:r w:rsidR="002D4C56">
        <w:rPr>
          <w:rFonts w:ascii="Times New Roman" w:hAnsi="Times New Roman" w:cs="Times New Roman"/>
          <w:sz w:val="28"/>
          <w:szCs w:val="28"/>
        </w:rPr>
        <w:t>44 907,9</w:t>
      </w:r>
      <w:r>
        <w:rPr>
          <w:rFonts w:ascii="Times New Roman" w:hAnsi="Times New Roman" w:cs="Times New Roman"/>
          <w:sz w:val="28"/>
          <w:szCs w:val="28"/>
        </w:rPr>
        <w:t xml:space="preserve"> рублей) на 11,2% и составила 49 940,8 рублей. </w:t>
      </w:r>
    </w:p>
    <w:p w:rsidR="00B53DB1" w:rsidRDefault="00D302C6" w:rsidP="00D302C6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предыдущие годы, Администрация проводит работу по выполнению указов Президента Российской Федерации, предусматривающих повышение заработной платы отдельных категорий работников бюджетной сферы и в связи с повышением минимального размера оплаты труда.</w:t>
      </w:r>
      <w:r w:rsidR="00B53D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02C6" w:rsidRDefault="00D302C6" w:rsidP="00D302C6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2C6" w:rsidRPr="00707EC0" w:rsidRDefault="00D302C6" w:rsidP="00D302C6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EC0">
        <w:rPr>
          <w:rFonts w:ascii="Times New Roman" w:hAnsi="Times New Roman" w:cs="Times New Roman"/>
          <w:sz w:val="28"/>
          <w:szCs w:val="28"/>
        </w:rPr>
        <w:t xml:space="preserve">С февраля </w:t>
      </w:r>
      <w:r>
        <w:rPr>
          <w:rFonts w:ascii="Times New Roman" w:hAnsi="Times New Roman" w:cs="Times New Roman"/>
          <w:sz w:val="28"/>
          <w:szCs w:val="28"/>
        </w:rPr>
        <w:t>2022 года</w:t>
      </w:r>
      <w:r w:rsidRPr="00707EC0">
        <w:rPr>
          <w:rFonts w:ascii="Times New Roman" w:hAnsi="Times New Roman" w:cs="Times New Roman"/>
          <w:sz w:val="28"/>
          <w:szCs w:val="28"/>
        </w:rPr>
        <w:t xml:space="preserve"> Россия живёт под политическим и санкционным давлением со стороны стран Запада</w:t>
      </w:r>
      <w:r>
        <w:rPr>
          <w:rFonts w:ascii="Times New Roman" w:hAnsi="Times New Roman" w:cs="Times New Roman"/>
          <w:sz w:val="28"/>
          <w:szCs w:val="28"/>
        </w:rPr>
        <w:t>, что напрямую оказало влияние на работу предприятий и организаций района.</w:t>
      </w:r>
    </w:p>
    <w:p w:rsidR="00D302C6" w:rsidRDefault="00D302C6" w:rsidP="00DE5AA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Одним из основных экономических показателей является оборот организаций всех видов деятельности. За 2022 год данный показатель снизился и составил 2,</w:t>
      </w:r>
      <w:r w:rsidR="00DE0E2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млрд. руб.  или 88,</w:t>
      </w:r>
      <w:r w:rsidR="00DE0E2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% показателя 2021 года (</w:t>
      </w:r>
      <w:r w:rsidR="00DE0E2A">
        <w:rPr>
          <w:rFonts w:ascii="Times New Roman" w:hAnsi="Times New Roman"/>
          <w:color w:val="000000"/>
          <w:sz w:val="28"/>
          <w:szCs w:val="28"/>
        </w:rPr>
        <w:t>3,2</w:t>
      </w:r>
      <w:r>
        <w:rPr>
          <w:rFonts w:ascii="Times New Roman" w:hAnsi="Times New Roman"/>
          <w:color w:val="000000"/>
          <w:sz w:val="28"/>
          <w:szCs w:val="28"/>
        </w:rPr>
        <w:t xml:space="preserve"> млрд.</w:t>
      </w:r>
      <w:r w:rsidR="00DE0E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руб.), что обусловлено     </w:t>
      </w:r>
      <w:r w:rsidRPr="008A53A4">
        <w:rPr>
          <w:rFonts w:ascii="Times New Roman" w:hAnsi="Times New Roman"/>
          <w:color w:val="000000"/>
          <w:sz w:val="28"/>
          <w:szCs w:val="28"/>
        </w:rPr>
        <w:t>неблагоприятн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Pr="008A53A4">
        <w:rPr>
          <w:rFonts w:ascii="Times New Roman" w:hAnsi="Times New Roman"/>
          <w:color w:val="000000"/>
          <w:sz w:val="28"/>
          <w:szCs w:val="28"/>
        </w:rPr>
        <w:t xml:space="preserve"> внешнеэкономическ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ой конъюнктурой  </w:t>
      </w:r>
      <w:r w:rsidRPr="008A53A4">
        <w:rPr>
          <w:rFonts w:ascii="Times New Roman" w:hAnsi="Times New Roman"/>
          <w:color w:val="000000"/>
          <w:sz w:val="28"/>
          <w:szCs w:val="28"/>
        </w:rPr>
        <w:t>в условиях ужесточения санкционных ограничений, медленн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8A53A4">
        <w:rPr>
          <w:rFonts w:ascii="Times New Roman" w:hAnsi="Times New Roman"/>
          <w:color w:val="000000"/>
          <w:sz w:val="28"/>
          <w:szCs w:val="28"/>
        </w:rPr>
        <w:t xml:space="preserve"> перестройк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8A53A4">
        <w:rPr>
          <w:rFonts w:ascii="Times New Roman" w:hAnsi="Times New Roman"/>
          <w:color w:val="000000"/>
          <w:sz w:val="28"/>
          <w:szCs w:val="28"/>
        </w:rPr>
        <w:t xml:space="preserve"> производственно-логистических цепочек, низки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A53A4">
        <w:rPr>
          <w:rFonts w:ascii="Times New Roman" w:hAnsi="Times New Roman"/>
          <w:color w:val="000000"/>
          <w:sz w:val="28"/>
          <w:szCs w:val="28"/>
        </w:rPr>
        <w:t xml:space="preserve"> спрос на продукцию карельских предприятий, снижение</w:t>
      </w:r>
      <w:r>
        <w:rPr>
          <w:rFonts w:ascii="Times New Roman" w:hAnsi="Times New Roman"/>
          <w:color w:val="000000"/>
          <w:sz w:val="28"/>
          <w:szCs w:val="28"/>
        </w:rPr>
        <w:t>м  потребительского спроса</w:t>
      </w:r>
      <w:r w:rsidRPr="008A53A4">
        <w:rPr>
          <w:rFonts w:ascii="Times New Roman" w:hAnsi="Times New Roman"/>
          <w:color w:val="000000"/>
          <w:sz w:val="28"/>
          <w:szCs w:val="28"/>
        </w:rPr>
        <w:t>.</w:t>
      </w:r>
    </w:p>
    <w:p w:rsidR="008D6198" w:rsidRDefault="008D6198" w:rsidP="008D61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198">
        <w:rPr>
          <w:rFonts w:ascii="Times New Roman" w:hAnsi="Times New Roman" w:cs="Times New Roman"/>
          <w:b/>
          <w:sz w:val="28"/>
          <w:szCs w:val="28"/>
        </w:rPr>
        <w:t>Структуру экономики района</w:t>
      </w:r>
      <w:r w:rsidRPr="008D6198">
        <w:rPr>
          <w:rFonts w:ascii="Times New Roman" w:hAnsi="Times New Roman" w:cs="Times New Roman"/>
          <w:sz w:val="28"/>
          <w:szCs w:val="28"/>
        </w:rPr>
        <w:t xml:space="preserve"> формируют промышленность, </w:t>
      </w:r>
      <w:r>
        <w:rPr>
          <w:rFonts w:ascii="Times New Roman" w:hAnsi="Times New Roman" w:cs="Times New Roman"/>
          <w:sz w:val="28"/>
          <w:szCs w:val="28"/>
        </w:rPr>
        <w:t>агропромышленный комплекс</w:t>
      </w:r>
      <w:r w:rsidRPr="008D6198">
        <w:rPr>
          <w:rFonts w:ascii="Times New Roman" w:hAnsi="Times New Roman" w:cs="Times New Roman"/>
          <w:sz w:val="28"/>
          <w:szCs w:val="28"/>
        </w:rPr>
        <w:t xml:space="preserve"> и потребительский рынок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6198">
        <w:rPr>
          <w:rFonts w:ascii="Times New Roman" w:hAnsi="Times New Roman" w:cs="Times New Roman"/>
          <w:sz w:val="28"/>
          <w:szCs w:val="28"/>
        </w:rPr>
        <w:t xml:space="preserve">Промышленность </w:t>
      </w:r>
      <w:r>
        <w:rPr>
          <w:rFonts w:ascii="Times New Roman" w:hAnsi="Times New Roman" w:cs="Times New Roman"/>
          <w:sz w:val="28"/>
          <w:szCs w:val="28"/>
        </w:rPr>
        <w:t>Лахденпохского</w:t>
      </w:r>
      <w:r w:rsidRPr="008D619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включает в </w:t>
      </w:r>
      <w:r w:rsidRPr="008D6198">
        <w:rPr>
          <w:rFonts w:ascii="Times New Roman" w:hAnsi="Times New Roman" w:cs="Times New Roman"/>
          <w:sz w:val="28"/>
          <w:szCs w:val="28"/>
        </w:rPr>
        <w:t>себя: предприятия обрабатывающих производств (отрасли</w:t>
      </w:r>
      <w:r w:rsidR="00E40033">
        <w:rPr>
          <w:rFonts w:ascii="Times New Roman" w:hAnsi="Times New Roman" w:cs="Times New Roman"/>
          <w:sz w:val="28"/>
          <w:szCs w:val="28"/>
        </w:rPr>
        <w:t xml:space="preserve"> </w:t>
      </w:r>
      <w:r w:rsidRPr="008D6198">
        <w:rPr>
          <w:rFonts w:ascii="Times New Roman" w:hAnsi="Times New Roman" w:cs="Times New Roman"/>
          <w:sz w:val="28"/>
          <w:szCs w:val="28"/>
        </w:rPr>
        <w:t>лесопромышленного комплекса), предприятия по производству и</w:t>
      </w:r>
      <w:r w:rsidR="00E40033">
        <w:rPr>
          <w:rFonts w:ascii="Times New Roman" w:hAnsi="Times New Roman" w:cs="Times New Roman"/>
          <w:sz w:val="28"/>
          <w:szCs w:val="28"/>
        </w:rPr>
        <w:t xml:space="preserve"> </w:t>
      </w:r>
      <w:r w:rsidRPr="008D6198">
        <w:rPr>
          <w:rFonts w:ascii="Times New Roman" w:hAnsi="Times New Roman" w:cs="Times New Roman"/>
          <w:sz w:val="28"/>
          <w:szCs w:val="28"/>
        </w:rPr>
        <w:t>распределению электроэнергии, газа и воды и предприятия по добыче</w:t>
      </w:r>
      <w:r w:rsidR="00E40033">
        <w:rPr>
          <w:rFonts w:ascii="Times New Roman" w:hAnsi="Times New Roman" w:cs="Times New Roman"/>
          <w:sz w:val="28"/>
          <w:szCs w:val="28"/>
        </w:rPr>
        <w:t xml:space="preserve"> </w:t>
      </w:r>
      <w:r w:rsidRPr="008D6198">
        <w:rPr>
          <w:rFonts w:ascii="Times New Roman" w:hAnsi="Times New Roman" w:cs="Times New Roman"/>
          <w:sz w:val="28"/>
          <w:szCs w:val="28"/>
        </w:rPr>
        <w:t>полезных ископаемых.</w:t>
      </w:r>
    </w:p>
    <w:p w:rsidR="00D302C6" w:rsidRPr="004E6705" w:rsidRDefault="00E729BF" w:rsidP="00D302C6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Горнопромышленный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2C6" w:rsidRPr="004E6705">
        <w:rPr>
          <w:rFonts w:ascii="Times New Roman" w:hAnsi="Times New Roman" w:cs="Times New Roman"/>
          <w:sz w:val="28"/>
          <w:szCs w:val="28"/>
        </w:rPr>
        <w:t xml:space="preserve">остается одним из развивающихся направлений экономики Лахденпохского района. Добычу строительного камня осуществляют: для производства блоков 1 предприятие (ЗАО «Терваярви»), для производства щебня 5 предприятий (ООО «Яккима Гранит», ООО «АлхоСтрой», ООО «Рубикон», ООО «Карельский комбинат нерудных ископаемых», ЗАО «Экопром-Транзит»). </w:t>
      </w:r>
      <w:r w:rsidR="00D302C6" w:rsidRPr="004E670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302C6" w:rsidRDefault="00D302C6" w:rsidP="00D30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02C6" w:rsidRPr="00A4022B" w:rsidRDefault="00D302C6" w:rsidP="00D3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2B">
        <w:rPr>
          <w:rFonts w:ascii="Times New Roman" w:hAnsi="Times New Roman" w:cs="Times New Roman"/>
          <w:b/>
          <w:sz w:val="28"/>
          <w:szCs w:val="28"/>
        </w:rPr>
        <w:t>Показатели производства щебня</w:t>
      </w:r>
    </w:p>
    <w:tbl>
      <w:tblPr>
        <w:tblStyle w:val="aa"/>
        <w:tblW w:w="9462" w:type="dxa"/>
        <w:tblLook w:val="04A0" w:firstRow="1" w:lastRow="0" w:firstColumn="1" w:lastColumn="0" w:noHBand="0" w:noVBand="1"/>
      </w:tblPr>
      <w:tblGrid>
        <w:gridCol w:w="3227"/>
        <w:gridCol w:w="1448"/>
        <w:gridCol w:w="3088"/>
        <w:gridCol w:w="1699"/>
      </w:tblGrid>
      <w:tr w:rsidR="00D302C6" w:rsidTr="004B393C">
        <w:tc>
          <w:tcPr>
            <w:tcW w:w="3227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1448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2022 год,</w:t>
            </w:r>
          </w:p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тыс. куб.</w:t>
            </w:r>
            <w:r w:rsidR="00A2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1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щебня</w:t>
            </w:r>
          </w:p>
        </w:tc>
        <w:tc>
          <w:tcPr>
            <w:tcW w:w="3088" w:type="dxa"/>
          </w:tcPr>
          <w:p w:rsidR="00D302C6" w:rsidRPr="00E3350D" w:rsidRDefault="00D302C6" w:rsidP="00A2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2022 год к</w:t>
            </w:r>
            <w:r w:rsidR="00A2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</w:p>
        </w:tc>
        <w:tc>
          <w:tcPr>
            <w:tcW w:w="1699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Численность,</w:t>
            </w:r>
          </w:p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C6" w:rsidTr="004B393C">
        <w:tc>
          <w:tcPr>
            <w:tcW w:w="3227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ООО «Карелприродресурс»</w:t>
            </w:r>
          </w:p>
        </w:tc>
        <w:tc>
          <w:tcPr>
            <w:tcW w:w="1448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88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в 2021 г. добыча не велась</w:t>
            </w:r>
          </w:p>
        </w:tc>
        <w:tc>
          <w:tcPr>
            <w:tcW w:w="1699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302C6" w:rsidTr="004B393C">
        <w:tc>
          <w:tcPr>
            <w:tcW w:w="3227" w:type="dxa"/>
          </w:tcPr>
          <w:p w:rsidR="00D302C6" w:rsidRPr="00D302C6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2C6">
              <w:rPr>
                <w:rFonts w:ascii="Times New Roman" w:hAnsi="Times New Roman" w:cs="Times New Roman"/>
                <w:sz w:val="24"/>
                <w:szCs w:val="24"/>
              </w:rPr>
              <w:t>ООО «Яккима Гранит»</w:t>
            </w:r>
          </w:p>
        </w:tc>
        <w:tc>
          <w:tcPr>
            <w:tcW w:w="1448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3088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161%</w:t>
            </w:r>
          </w:p>
        </w:tc>
        <w:tc>
          <w:tcPr>
            <w:tcW w:w="1699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302C6" w:rsidTr="004B393C">
        <w:tc>
          <w:tcPr>
            <w:tcW w:w="3227" w:type="dxa"/>
          </w:tcPr>
          <w:p w:rsidR="00D302C6" w:rsidRPr="00D302C6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2C6">
              <w:rPr>
                <w:rFonts w:ascii="Times New Roman" w:hAnsi="Times New Roman" w:cs="Times New Roman"/>
                <w:sz w:val="24"/>
                <w:szCs w:val="24"/>
              </w:rPr>
              <w:t>ООО «Рубикон»</w:t>
            </w:r>
          </w:p>
        </w:tc>
        <w:tc>
          <w:tcPr>
            <w:tcW w:w="1448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3088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106%</w:t>
            </w:r>
          </w:p>
        </w:tc>
        <w:tc>
          <w:tcPr>
            <w:tcW w:w="1699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302C6" w:rsidTr="004B393C">
        <w:tc>
          <w:tcPr>
            <w:tcW w:w="3227" w:type="dxa"/>
          </w:tcPr>
          <w:p w:rsidR="00D302C6" w:rsidRPr="00D302C6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2C6">
              <w:rPr>
                <w:rFonts w:ascii="Times New Roman" w:hAnsi="Times New Roman" w:cs="Times New Roman"/>
                <w:sz w:val="24"/>
                <w:szCs w:val="24"/>
              </w:rPr>
              <w:t>ООО «АлхоСтрой»</w:t>
            </w:r>
          </w:p>
        </w:tc>
        <w:tc>
          <w:tcPr>
            <w:tcW w:w="1448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E33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3088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122%</w:t>
            </w:r>
          </w:p>
        </w:tc>
        <w:tc>
          <w:tcPr>
            <w:tcW w:w="1699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02C6" w:rsidTr="004B393C">
        <w:tc>
          <w:tcPr>
            <w:tcW w:w="3227" w:type="dxa"/>
          </w:tcPr>
          <w:p w:rsidR="00D302C6" w:rsidRPr="00D302C6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2C6">
              <w:rPr>
                <w:rFonts w:ascii="Times New Roman" w:hAnsi="Times New Roman" w:cs="Times New Roman"/>
                <w:sz w:val="24"/>
                <w:szCs w:val="24"/>
              </w:rPr>
              <w:t>ЗАО «Экопром-Транзит»</w:t>
            </w:r>
          </w:p>
        </w:tc>
        <w:tc>
          <w:tcPr>
            <w:tcW w:w="1448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088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101%</w:t>
            </w:r>
          </w:p>
        </w:tc>
        <w:tc>
          <w:tcPr>
            <w:tcW w:w="1699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302C6" w:rsidTr="004B393C">
        <w:tc>
          <w:tcPr>
            <w:tcW w:w="3227" w:type="dxa"/>
          </w:tcPr>
          <w:p w:rsidR="00D302C6" w:rsidRPr="00D302C6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2C6">
              <w:rPr>
                <w:rFonts w:ascii="Times New Roman" w:hAnsi="Times New Roman" w:cs="Times New Roman"/>
                <w:sz w:val="24"/>
                <w:szCs w:val="24"/>
              </w:rPr>
              <w:t>ООО «Карельский комбинат</w:t>
            </w:r>
          </w:p>
          <w:p w:rsidR="00D302C6" w:rsidRPr="00D302C6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2C6">
              <w:rPr>
                <w:rFonts w:ascii="Times New Roman" w:hAnsi="Times New Roman" w:cs="Times New Roman"/>
                <w:sz w:val="24"/>
                <w:szCs w:val="24"/>
              </w:rPr>
              <w:t>нерудных ископаемых»</w:t>
            </w:r>
          </w:p>
        </w:tc>
        <w:tc>
          <w:tcPr>
            <w:tcW w:w="1448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33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3088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699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C6" w:rsidTr="004B393C">
        <w:tc>
          <w:tcPr>
            <w:tcW w:w="3227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ООО «Промстроймонтаж</w:t>
            </w:r>
          </w:p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Комплект»</w:t>
            </w:r>
          </w:p>
        </w:tc>
        <w:tc>
          <w:tcPr>
            <w:tcW w:w="1448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8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в 2021 г. добыча не велась</w:t>
            </w:r>
          </w:p>
        </w:tc>
        <w:tc>
          <w:tcPr>
            <w:tcW w:w="1699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C6" w:rsidTr="004B393C">
        <w:tc>
          <w:tcPr>
            <w:tcW w:w="3227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8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3334</w:t>
            </w:r>
          </w:p>
        </w:tc>
        <w:tc>
          <w:tcPr>
            <w:tcW w:w="3088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139%</w:t>
            </w:r>
          </w:p>
        </w:tc>
        <w:tc>
          <w:tcPr>
            <w:tcW w:w="1699" w:type="dxa"/>
          </w:tcPr>
          <w:p w:rsidR="00D302C6" w:rsidRPr="00E3350D" w:rsidRDefault="00D302C6" w:rsidP="004B3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50D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</w:tbl>
    <w:p w:rsidR="00D302C6" w:rsidRPr="00D302C6" w:rsidRDefault="00D302C6" w:rsidP="00D302C6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2C6">
        <w:rPr>
          <w:rFonts w:ascii="Times New Roman" w:hAnsi="Times New Roman" w:cs="Times New Roman"/>
          <w:i/>
          <w:iCs/>
          <w:sz w:val="24"/>
          <w:szCs w:val="24"/>
        </w:rPr>
        <w:t>*предварительные данные</w:t>
      </w:r>
    </w:p>
    <w:p w:rsidR="00D302C6" w:rsidRDefault="00D302C6" w:rsidP="00D302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 предприятиями произведено 3 334 тыс.</w:t>
      </w:r>
      <w:r w:rsidR="00A2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куб.</w:t>
      </w:r>
      <w:r w:rsidR="00A2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 щебня, что на 39</w:t>
      </w:r>
      <w:r w:rsidRPr="008D064A">
        <w:rPr>
          <w:rFonts w:ascii="Times New Roman" w:hAnsi="Times New Roman" w:cs="Times New Roman"/>
          <w:sz w:val="28"/>
          <w:szCs w:val="28"/>
        </w:rPr>
        <w:t>% больше</w:t>
      </w:r>
      <w:r>
        <w:rPr>
          <w:rFonts w:ascii="Times New Roman" w:hAnsi="Times New Roman" w:cs="Times New Roman"/>
          <w:sz w:val="28"/>
          <w:szCs w:val="28"/>
        </w:rPr>
        <w:t xml:space="preserve"> чем в 2021 году.  Добыча блочного камня за 2022 год составила </w:t>
      </w:r>
      <w:r w:rsidRPr="008D064A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064A">
        <w:rPr>
          <w:rFonts w:ascii="Times New Roman" w:hAnsi="Times New Roman" w:cs="Times New Roman"/>
          <w:sz w:val="28"/>
          <w:szCs w:val="28"/>
        </w:rPr>
        <w:t xml:space="preserve"> тыс.</w:t>
      </w:r>
      <w:r w:rsidR="00A21593">
        <w:rPr>
          <w:rFonts w:ascii="Times New Roman" w:hAnsi="Times New Roman" w:cs="Times New Roman"/>
          <w:sz w:val="28"/>
          <w:szCs w:val="28"/>
        </w:rPr>
        <w:t xml:space="preserve"> </w:t>
      </w:r>
      <w:r w:rsidRPr="008D064A">
        <w:rPr>
          <w:rFonts w:ascii="Times New Roman" w:hAnsi="Times New Roman" w:cs="Times New Roman"/>
          <w:sz w:val="28"/>
          <w:szCs w:val="28"/>
        </w:rPr>
        <w:t>куб.</w:t>
      </w:r>
      <w:r w:rsidR="00A21593">
        <w:rPr>
          <w:rFonts w:ascii="Times New Roman" w:hAnsi="Times New Roman" w:cs="Times New Roman"/>
          <w:sz w:val="28"/>
          <w:szCs w:val="28"/>
        </w:rPr>
        <w:t xml:space="preserve"> </w:t>
      </w:r>
      <w:r w:rsidRPr="008D064A">
        <w:rPr>
          <w:rFonts w:ascii="Times New Roman" w:hAnsi="Times New Roman" w:cs="Times New Roman"/>
          <w:sz w:val="28"/>
          <w:szCs w:val="28"/>
        </w:rPr>
        <w:t xml:space="preserve">м. или </w:t>
      </w:r>
      <w:r>
        <w:rPr>
          <w:rFonts w:ascii="Times New Roman" w:hAnsi="Times New Roman" w:cs="Times New Roman"/>
          <w:sz w:val="28"/>
          <w:szCs w:val="28"/>
        </w:rPr>
        <w:t>на 17% больше чем в 2021 году (0,6 тыс.</w:t>
      </w:r>
      <w:r w:rsidR="00A2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куб.</w:t>
      </w:r>
      <w:r w:rsidR="00A2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м.)</w:t>
      </w:r>
      <w:r w:rsidR="003D56B8">
        <w:rPr>
          <w:rFonts w:ascii="Times New Roman" w:hAnsi="Times New Roman" w:cs="Times New Roman"/>
          <w:sz w:val="28"/>
          <w:szCs w:val="28"/>
        </w:rPr>
        <w:t>.</w:t>
      </w:r>
    </w:p>
    <w:p w:rsidR="003D56B8" w:rsidRPr="003D56B8" w:rsidRDefault="003D56B8" w:rsidP="003D56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6B8">
        <w:rPr>
          <w:rFonts w:ascii="Times New Roman" w:hAnsi="Times New Roman" w:cs="Times New Roman"/>
          <w:sz w:val="28"/>
          <w:szCs w:val="28"/>
        </w:rPr>
        <w:t>Добыча песка и ПГМ (песчано-гравийный материал) осуществлялась по 4 лицензиям 3-мя предприятиями (ООО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6B8">
        <w:rPr>
          <w:rFonts w:ascii="Times New Roman" w:hAnsi="Times New Roman" w:cs="Times New Roman"/>
          <w:sz w:val="28"/>
          <w:szCs w:val="28"/>
        </w:rPr>
        <w:t>«Лахденпохский ЛПХ», ООО «Ладога-Гранит», ООО «Недра» на 2-х карьерах).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6B8">
        <w:rPr>
          <w:rFonts w:ascii="Times New Roman" w:hAnsi="Times New Roman" w:cs="Times New Roman"/>
          <w:sz w:val="28"/>
          <w:szCs w:val="28"/>
        </w:rPr>
        <w:t>суммарно в 2022 г. добыто 161 тыс. куб. м песка (145% к уровню 2021 г.).</w:t>
      </w:r>
    </w:p>
    <w:p w:rsidR="00E729BF" w:rsidRDefault="00D302C6" w:rsidP="00D302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11 месяцев 2022 года отмечена </w:t>
      </w:r>
      <w:r w:rsidRPr="00122D97">
        <w:rPr>
          <w:rFonts w:ascii="Times New Roman" w:hAnsi="Times New Roman" w:cs="Times New Roman"/>
          <w:sz w:val="28"/>
          <w:szCs w:val="28"/>
        </w:rPr>
        <w:t xml:space="preserve">положительная динамика по налоговым поступлениям в консолидированный бюджет района от добычных предприятий горнопромышленного комплекса района. Поступление по виду экономической деятельности «Добыча прочих полезных ископаемых»  составило </w:t>
      </w:r>
      <w:r>
        <w:rPr>
          <w:rFonts w:ascii="Times New Roman" w:hAnsi="Times New Roman" w:cs="Times New Roman"/>
          <w:sz w:val="28"/>
          <w:szCs w:val="28"/>
        </w:rPr>
        <w:t>160% к соответствующему уровню 2021</w:t>
      </w:r>
      <w:r w:rsidRPr="00122D9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29B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729BF" w:rsidRDefault="00E729BF" w:rsidP="00E729BF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BF">
        <w:rPr>
          <w:rFonts w:ascii="Times New Roman" w:hAnsi="Times New Roman" w:cs="Times New Roman"/>
          <w:b/>
          <w:sz w:val="28"/>
          <w:szCs w:val="28"/>
        </w:rPr>
        <w:t>Отрасль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лесопромышленного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основными арендаторами участков лесного фонда: </w:t>
      </w:r>
      <w:r w:rsidRPr="002967DF">
        <w:rPr>
          <w:rFonts w:ascii="Times New Roman" w:hAnsi="Times New Roman" w:cs="Times New Roman"/>
          <w:sz w:val="28"/>
          <w:szCs w:val="28"/>
        </w:rPr>
        <w:t>ЗАО «Норд Интер</w:t>
      </w:r>
      <w:r w:rsidR="00A21593">
        <w:rPr>
          <w:rFonts w:ascii="Times New Roman" w:hAnsi="Times New Roman" w:cs="Times New Roman"/>
          <w:sz w:val="28"/>
          <w:szCs w:val="28"/>
        </w:rPr>
        <w:t xml:space="preserve"> </w:t>
      </w:r>
      <w:r w:rsidRPr="002967DF">
        <w:rPr>
          <w:rFonts w:ascii="Times New Roman" w:hAnsi="Times New Roman" w:cs="Times New Roman"/>
          <w:sz w:val="28"/>
          <w:szCs w:val="28"/>
        </w:rPr>
        <w:t>Хауз», ОАО «Лахденпохский ЛПХ», ООО «Микли», ООО «Геликон Онего», ООО «Тимберланд».</w:t>
      </w:r>
      <w:r>
        <w:rPr>
          <w:rFonts w:ascii="Times New Roman" w:hAnsi="Times New Roman" w:cs="Times New Roman"/>
          <w:sz w:val="28"/>
          <w:szCs w:val="28"/>
        </w:rPr>
        <w:t xml:space="preserve">  Арендаторами лесных участков в 202</w:t>
      </w:r>
      <w:r w:rsidR="003D56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заготовлено </w:t>
      </w:r>
      <w:r w:rsidR="003D56B8">
        <w:rPr>
          <w:rFonts w:ascii="Times New Roman" w:hAnsi="Times New Roman" w:cs="Times New Roman"/>
          <w:sz w:val="28"/>
          <w:szCs w:val="28"/>
        </w:rPr>
        <w:t>254,0</w:t>
      </w:r>
      <w:r w:rsidRPr="002967DF">
        <w:rPr>
          <w:rFonts w:ascii="Times New Roman" w:hAnsi="Times New Roman" w:cs="Times New Roman"/>
          <w:sz w:val="28"/>
          <w:szCs w:val="28"/>
        </w:rPr>
        <w:t xml:space="preserve"> тыс. куб. м (</w:t>
      </w:r>
      <w:r w:rsidR="003D56B8">
        <w:rPr>
          <w:rFonts w:ascii="Times New Roman" w:hAnsi="Times New Roman" w:cs="Times New Roman"/>
          <w:sz w:val="28"/>
          <w:szCs w:val="28"/>
        </w:rPr>
        <w:t>86,3</w:t>
      </w:r>
      <w:r w:rsidRPr="002967D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установленного отпуска), или </w:t>
      </w:r>
      <w:r w:rsidR="003D56B8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% к уровню 202</w:t>
      </w:r>
      <w:r w:rsidR="003D56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729BF" w:rsidRDefault="00DE0E2A" w:rsidP="00E729BF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29D">
        <w:rPr>
          <w:rFonts w:ascii="Times New Roman" w:hAnsi="Times New Roman" w:cs="Times New Roman"/>
          <w:sz w:val="28"/>
          <w:szCs w:val="28"/>
        </w:rPr>
        <w:t xml:space="preserve">Оборот организаций, основной вид деятельности которых «Лесоводство и лесозаготовки»,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429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29D">
        <w:rPr>
          <w:rFonts w:ascii="Times New Roman" w:hAnsi="Times New Roman" w:cs="Times New Roman"/>
          <w:sz w:val="28"/>
          <w:szCs w:val="28"/>
        </w:rPr>
        <w:t xml:space="preserve">г. снизился на </w:t>
      </w:r>
      <w:r>
        <w:rPr>
          <w:rFonts w:ascii="Times New Roman" w:hAnsi="Times New Roman" w:cs="Times New Roman"/>
          <w:sz w:val="28"/>
          <w:szCs w:val="28"/>
        </w:rPr>
        <w:t>40,9</w:t>
      </w:r>
      <w:r w:rsidRPr="001A429D">
        <w:rPr>
          <w:rFonts w:ascii="Times New Roman" w:hAnsi="Times New Roman" w:cs="Times New Roman"/>
          <w:sz w:val="28"/>
          <w:szCs w:val="28"/>
        </w:rPr>
        <w:t>%  по сравнению с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29D">
        <w:rPr>
          <w:rFonts w:ascii="Times New Roman" w:hAnsi="Times New Roman" w:cs="Times New Roman"/>
          <w:sz w:val="28"/>
          <w:szCs w:val="28"/>
        </w:rPr>
        <w:t xml:space="preserve">г. (в </w:t>
      </w:r>
      <w:r w:rsidRPr="001A429D">
        <w:rPr>
          <w:rFonts w:ascii="Times New Roman" w:hAnsi="Times New Roman" w:cs="Times New Roman"/>
          <w:sz w:val="28"/>
          <w:szCs w:val="28"/>
        </w:rPr>
        <w:lastRenderedPageBreak/>
        <w:t>фактически действующих  ценах соответствующих лет),  в  том числе по виду  деятельности    «Лесозаготовки» – на 40,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429D">
        <w:rPr>
          <w:rFonts w:ascii="Times New Roman" w:hAnsi="Times New Roman" w:cs="Times New Roman"/>
          <w:sz w:val="28"/>
          <w:szCs w:val="28"/>
        </w:rPr>
        <w:t>%</w:t>
      </w:r>
      <w:r w:rsidR="003D56B8" w:rsidRPr="001A429D">
        <w:rPr>
          <w:rFonts w:ascii="Times New Roman" w:hAnsi="Times New Roman" w:cs="Times New Roman"/>
          <w:sz w:val="28"/>
          <w:szCs w:val="28"/>
        </w:rPr>
        <w:t>.</w:t>
      </w:r>
    </w:p>
    <w:p w:rsidR="00E729BF" w:rsidRDefault="00E729BF" w:rsidP="00E729BF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Глубокую переработку древесины на территории района осуществляет </w:t>
      </w:r>
      <w:r w:rsidRPr="00944C45">
        <w:rPr>
          <w:rFonts w:ascii="Times New Roman" w:hAnsi="Times New Roman" w:cs="Times New Roman"/>
          <w:b/>
          <w:sz w:val="28"/>
          <w:szCs w:val="28"/>
        </w:rPr>
        <w:t>ООО «Карельская фанера».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51F6" w:rsidRPr="003F26E6">
        <w:rPr>
          <w:rFonts w:ascii="Times New Roman" w:hAnsi="Times New Roman" w:cs="Times New Roman"/>
          <w:sz w:val="28"/>
          <w:szCs w:val="28"/>
        </w:rPr>
        <w:t>Объем производства шпона лущеного за 202</w:t>
      </w:r>
      <w:r w:rsidR="00B051F6">
        <w:rPr>
          <w:rFonts w:ascii="Times New Roman" w:hAnsi="Times New Roman" w:cs="Times New Roman"/>
          <w:sz w:val="28"/>
          <w:szCs w:val="28"/>
        </w:rPr>
        <w:t>2</w:t>
      </w:r>
      <w:r w:rsidR="00B051F6" w:rsidRPr="003F26E6">
        <w:rPr>
          <w:rFonts w:ascii="Times New Roman" w:hAnsi="Times New Roman" w:cs="Times New Roman"/>
          <w:sz w:val="28"/>
          <w:szCs w:val="28"/>
        </w:rPr>
        <w:t xml:space="preserve"> год составил 20,64 тыс. куб.</w:t>
      </w:r>
      <w:r w:rsidR="00A21593">
        <w:rPr>
          <w:rFonts w:ascii="Times New Roman" w:hAnsi="Times New Roman" w:cs="Times New Roman"/>
          <w:sz w:val="28"/>
          <w:szCs w:val="28"/>
        </w:rPr>
        <w:t xml:space="preserve"> </w:t>
      </w:r>
      <w:r w:rsidR="00B051F6" w:rsidRPr="003F26E6">
        <w:rPr>
          <w:rFonts w:ascii="Times New Roman" w:hAnsi="Times New Roman" w:cs="Times New Roman"/>
          <w:sz w:val="28"/>
          <w:szCs w:val="28"/>
        </w:rPr>
        <w:t>м. или 68,6% к уровню 2021 года (30,1 тыс.</w:t>
      </w:r>
      <w:r w:rsidR="00A21593">
        <w:rPr>
          <w:rFonts w:ascii="Times New Roman" w:hAnsi="Times New Roman" w:cs="Times New Roman"/>
          <w:sz w:val="28"/>
          <w:szCs w:val="28"/>
        </w:rPr>
        <w:t xml:space="preserve"> </w:t>
      </w:r>
      <w:r w:rsidR="00B051F6" w:rsidRPr="003F26E6">
        <w:rPr>
          <w:rFonts w:ascii="Times New Roman" w:hAnsi="Times New Roman" w:cs="Times New Roman"/>
          <w:sz w:val="28"/>
          <w:szCs w:val="28"/>
        </w:rPr>
        <w:t>куб.</w:t>
      </w:r>
      <w:r w:rsidR="00A21593">
        <w:rPr>
          <w:rFonts w:ascii="Times New Roman" w:hAnsi="Times New Roman" w:cs="Times New Roman"/>
          <w:sz w:val="28"/>
          <w:szCs w:val="28"/>
        </w:rPr>
        <w:t xml:space="preserve"> </w:t>
      </w:r>
      <w:r w:rsidR="00B051F6" w:rsidRPr="003F26E6">
        <w:rPr>
          <w:rFonts w:ascii="Times New Roman" w:hAnsi="Times New Roman" w:cs="Times New Roman"/>
          <w:sz w:val="28"/>
          <w:szCs w:val="28"/>
        </w:rPr>
        <w:t>м.). Предприятие ООО «Карельская фанера» резко снизило производство продукции, на которое существенно повлияли закрытие гран</w:t>
      </w:r>
      <w:r w:rsidR="00A21593">
        <w:rPr>
          <w:rFonts w:ascii="Times New Roman" w:hAnsi="Times New Roman" w:cs="Times New Roman"/>
          <w:sz w:val="28"/>
          <w:szCs w:val="28"/>
        </w:rPr>
        <w:t>иц и разрыв деловых связей.  На</w:t>
      </w:r>
      <w:r w:rsidR="00B051F6" w:rsidRPr="003F26E6">
        <w:rPr>
          <w:rFonts w:ascii="Times New Roman" w:hAnsi="Times New Roman" w:cs="Times New Roman"/>
          <w:sz w:val="28"/>
          <w:szCs w:val="28"/>
        </w:rPr>
        <w:t>ряду с падением спроса на продукцию предприятию не удалось сохранить численность работающих.</w:t>
      </w:r>
      <w:r w:rsidR="00B051F6">
        <w:rPr>
          <w:rFonts w:ascii="Times New Roman" w:hAnsi="Times New Roman" w:cs="Times New Roman"/>
          <w:sz w:val="28"/>
          <w:szCs w:val="28"/>
        </w:rPr>
        <w:t xml:space="preserve"> </w:t>
      </w:r>
      <w:r w:rsidR="00E976E5">
        <w:rPr>
          <w:rFonts w:ascii="Times New Roman" w:hAnsi="Times New Roman" w:cs="Times New Roman"/>
          <w:sz w:val="28"/>
          <w:szCs w:val="28"/>
        </w:rPr>
        <w:t>С</w:t>
      </w:r>
      <w:r w:rsidR="00B051F6" w:rsidRPr="003F26E6">
        <w:rPr>
          <w:rFonts w:ascii="Times New Roman" w:hAnsi="Times New Roman" w:cs="Times New Roman"/>
          <w:sz w:val="28"/>
          <w:szCs w:val="28"/>
        </w:rPr>
        <w:t>писочная численность работающих на предприятии</w:t>
      </w:r>
      <w:r w:rsidR="00E976E5">
        <w:rPr>
          <w:rFonts w:ascii="Times New Roman" w:hAnsi="Times New Roman" w:cs="Times New Roman"/>
          <w:sz w:val="28"/>
          <w:szCs w:val="28"/>
        </w:rPr>
        <w:t xml:space="preserve"> на 01.01.2023 года</w:t>
      </w:r>
      <w:r w:rsidR="00B051F6" w:rsidRPr="003F26E6">
        <w:rPr>
          <w:rFonts w:ascii="Times New Roman" w:hAnsi="Times New Roman" w:cs="Times New Roman"/>
          <w:sz w:val="28"/>
          <w:szCs w:val="28"/>
        </w:rPr>
        <w:t xml:space="preserve"> </w:t>
      </w:r>
      <w:r w:rsidR="005D6F55">
        <w:rPr>
          <w:rFonts w:ascii="Times New Roman" w:hAnsi="Times New Roman" w:cs="Times New Roman"/>
          <w:sz w:val="28"/>
          <w:szCs w:val="28"/>
        </w:rPr>
        <w:t xml:space="preserve">- </w:t>
      </w:r>
      <w:r w:rsidR="00B051F6" w:rsidRPr="003F26E6">
        <w:rPr>
          <w:rFonts w:ascii="Times New Roman" w:hAnsi="Times New Roman" w:cs="Times New Roman"/>
          <w:sz w:val="28"/>
          <w:szCs w:val="28"/>
        </w:rPr>
        <w:t>13</w:t>
      </w:r>
      <w:r w:rsidR="005D6F55">
        <w:rPr>
          <w:rFonts w:ascii="Times New Roman" w:hAnsi="Times New Roman" w:cs="Times New Roman"/>
          <w:sz w:val="28"/>
          <w:szCs w:val="28"/>
        </w:rPr>
        <w:t>9</w:t>
      </w:r>
      <w:r w:rsidR="00B051F6" w:rsidRPr="003F26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051F6">
        <w:rPr>
          <w:rFonts w:ascii="Times New Roman" w:hAnsi="Times New Roman" w:cs="Times New Roman"/>
          <w:sz w:val="28"/>
          <w:szCs w:val="28"/>
        </w:rPr>
        <w:t>, среднемесячная заработная плата – 39,2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BF" w:rsidRDefault="00E729BF" w:rsidP="00E729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Лесопереработку в Лахденпохском районе осуществляют еще </w:t>
      </w:r>
      <w:r w:rsidRPr="00AF3939">
        <w:rPr>
          <w:rFonts w:ascii="Times New Roman" w:hAnsi="Times New Roman" w:cs="Times New Roman"/>
          <w:sz w:val="28"/>
          <w:szCs w:val="28"/>
        </w:rPr>
        <w:t>10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9BF" w:rsidRPr="00714C37" w:rsidRDefault="00E729BF" w:rsidP="00E729BF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C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ЗАО «Норд Интер Хауз» </w:t>
      </w:r>
      <w:r w:rsidRPr="00714C37">
        <w:rPr>
          <w:rFonts w:ascii="Times New Roman" w:hAnsi="Times New Roman" w:cs="Times New Roman"/>
          <w:sz w:val="28"/>
          <w:szCs w:val="28"/>
          <w:lang w:eastAsia="ru-RU"/>
        </w:rPr>
        <w:t>является арендатором лесных участков на территории Лахденпохского центрального лесничества с общим объемом ежегодного лесопользования 2</w:t>
      </w:r>
      <w:r w:rsidR="00B051F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14C37">
        <w:rPr>
          <w:rFonts w:ascii="Times New Roman" w:hAnsi="Times New Roman" w:cs="Times New Roman"/>
          <w:sz w:val="28"/>
          <w:szCs w:val="28"/>
          <w:lang w:eastAsia="ru-RU"/>
        </w:rPr>
        <w:t>1,5 тыс. куб. м.</w:t>
      </w:r>
    </w:p>
    <w:p w:rsidR="00E729BF" w:rsidRPr="00714C37" w:rsidRDefault="00E729BF" w:rsidP="00E729BF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C37">
        <w:rPr>
          <w:rFonts w:ascii="Times New Roman" w:hAnsi="Times New Roman" w:cs="Times New Roman"/>
          <w:sz w:val="28"/>
          <w:szCs w:val="28"/>
          <w:lang w:eastAsia="ru-RU"/>
        </w:rPr>
        <w:t>За 202</w:t>
      </w:r>
      <w:r w:rsidR="00E976E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14C37">
        <w:rPr>
          <w:rFonts w:ascii="Times New Roman" w:hAnsi="Times New Roman" w:cs="Times New Roman"/>
          <w:sz w:val="28"/>
          <w:szCs w:val="28"/>
          <w:lang w:eastAsia="ru-RU"/>
        </w:rPr>
        <w:t xml:space="preserve"> год объем заготовки древесины составил </w:t>
      </w:r>
      <w:r w:rsidR="00E976E5">
        <w:rPr>
          <w:rFonts w:ascii="Times New Roman" w:hAnsi="Times New Roman" w:cs="Times New Roman"/>
          <w:sz w:val="28"/>
          <w:szCs w:val="28"/>
          <w:lang w:eastAsia="ru-RU"/>
        </w:rPr>
        <w:t>154,3</w:t>
      </w:r>
      <w:r w:rsidRPr="00714C37">
        <w:rPr>
          <w:rFonts w:ascii="Times New Roman" w:hAnsi="Times New Roman" w:cs="Times New Roman"/>
          <w:sz w:val="28"/>
          <w:szCs w:val="28"/>
          <w:lang w:eastAsia="ru-RU"/>
        </w:rPr>
        <w:t xml:space="preserve"> тыс. куб. м, или </w:t>
      </w:r>
      <w:r w:rsidR="00E976E5">
        <w:rPr>
          <w:rFonts w:ascii="Times New Roman" w:hAnsi="Times New Roman" w:cs="Times New Roman"/>
          <w:sz w:val="28"/>
          <w:szCs w:val="28"/>
          <w:lang w:eastAsia="ru-RU"/>
        </w:rPr>
        <w:t>67,3</w:t>
      </w:r>
      <w:r w:rsidRPr="00714C37">
        <w:rPr>
          <w:rFonts w:ascii="Times New Roman" w:hAnsi="Times New Roman" w:cs="Times New Roman"/>
          <w:sz w:val="28"/>
          <w:szCs w:val="28"/>
          <w:lang w:eastAsia="ru-RU"/>
        </w:rPr>
        <w:t>% к уровню 202</w:t>
      </w:r>
      <w:r w:rsidR="00E976E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14C37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E976E5">
        <w:rPr>
          <w:rFonts w:ascii="Times New Roman" w:hAnsi="Times New Roman" w:cs="Times New Roman"/>
          <w:sz w:val="28"/>
          <w:szCs w:val="28"/>
          <w:lang w:eastAsia="ru-RU"/>
        </w:rPr>
        <w:t xml:space="preserve"> (229,3 тыс. куб.</w:t>
      </w:r>
      <w:r w:rsidR="00A215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6E5">
        <w:rPr>
          <w:rFonts w:ascii="Times New Roman" w:hAnsi="Times New Roman" w:cs="Times New Roman"/>
          <w:sz w:val="28"/>
          <w:szCs w:val="28"/>
          <w:lang w:eastAsia="ru-RU"/>
        </w:rPr>
        <w:t>м.)</w:t>
      </w:r>
      <w:r w:rsidRPr="00714C37">
        <w:rPr>
          <w:rFonts w:ascii="Times New Roman" w:hAnsi="Times New Roman" w:cs="Times New Roman"/>
          <w:sz w:val="28"/>
          <w:szCs w:val="28"/>
          <w:lang w:eastAsia="ru-RU"/>
        </w:rPr>
        <w:t>. Численность работников – 10</w:t>
      </w:r>
      <w:r w:rsidR="00E976E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14C37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  <w:r w:rsidR="00E976E5">
        <w:rPr>
          <w:rFonts w:ascii="Times New Roman" w:hAnsi="Times New Roman" w:cs="Times New Roman"/>
          <w:sz w:val="28"/>
          <w:szCs w:val="28"/>
          <w:lang w:eastAsia="ru-RU"/>
        </w:rPr>
        <w:t>, среднемесячная заработная плата – 105,0 тыс. рублей.</w:t>
      </w:r>
    </w:p>
    <w:p w:rsidR="00E976E5" w:rsidRDefault="00E976E5" w:rsidP="00E976E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Сельское хозяйство </w:t>
      </w:r>
      <w:r>
        <w:rPr>
          <w:rFonts w:ascii="Times New Roman" w:hAnsi="Times New Roman" w:cs="Times New Roman"/>
          <w:sz w:val="28"/>
          <w:szCs w:val="28"/>
        </w:rPr>
        <w:t xml:space="preserve">является важной отраслью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экономики района, оно  так же влияет на её состояние и темпы развития. </w:t>
      </w:r>
      <w:r>
        <w:rPr>
          <w:rFonts w:ascii="Times New Roman" w:hAnsi="Times New Roman" w:cs="Times New Roman"/>
          <w:sz w:val="28"/>
          <w:szCs w:val="28"/>
        </w:rPr>
        <w:t>Значимость отрасли сельского хозяйства заключается не только в экономической составляющей. Не менее важна и та огромная социальная роль, которую все формы хозяйствования играют в жизни нашего района: обеспечивают население рабочими местами, снабжают экологически чистыми продуктами собственного производства и при этом нередко помогают в решении вопросов местного значения на селе.</w:t>
      </w:r>
    </w:p>
    <w:p w:rsidR="00E976E5" w:rsidRDefault="00E976E5" w:rsidP="00E976E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Сельскохозяйственную деятельность на территории района осуществляют 18 крестьянских фермерских хозяйств, включая индивидуальных предпринимателей, 2 сельскохозяйственных предприятия. Кроме того, сельскохозяйственную продукцию производят личные подсобные хозяйства, численность которых составляет </w:t>
      </w:r>
      <w:r w:rsidRPr="00C43919">
        <w:rPr>
          <w:rFonts w:ascii="Times New Roman" w:hAnsi="Times New Roman" w:cs="Times New Roman"/>
          <w:sz w:val="28"/>
          <w:szCs w:val="28"/>
        </w:rPr>
        <w:t>более 2 тысяч.</w:t>
      </w:r>
    </w:p>
    <w:p w:rsidR="00DE0E2A" w:rsidRPr="005B5707" w:rsidRDefault="00DE0E2A" w:rsidP="00DE0E2A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707">
        <w:rPr>
          <w:rFonts w:ascii="Times New Roman" w:hAnsi="Times New Roman" w:cs="Times New Roman"/>
          <w:sz w:val="28"/>
          <w:szCs w:val="28"/>
        </w:rPr>
        <w:t>К 1 января 2023г. поголовье крупного рогатого скота в хозяйствах всех категорий (по оценке) составило 338 голов (на 3,2% меньше по сравнению с 1 января 2022г.), из него коров – 177 голов (на 1,7% меньше); свиней – 73 головы (на 8,7% меньше), овец и коз – 846 голов (на 7,9% больше).</w:t>
      </w:r>
    </w:p>
    <w:p w:rsidR="00E976E5" w:rsidRDefault="00DE0E2A" w:rsidP="00DE0E2A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основных видов продукции животноводства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2022 год выросло:  скот и птица на убой – на 2,2%, производство молока - на 5,2%</w:t>
      </w:r>
      <w:r w:rsidR="00E976E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E976E5" w:rsidRDefault="00E976E5" w:rsidP="00E976E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2022 год 7 индивидуальных предпринимателей вновь зарегистрировали собственное дело в области сельского хозяйства. </w:t>
      </w:r>
    </w:p>
    <w:p w:rsidR="00E729BF" w:rsidRDefault="00E976E5" w:rsidP="00E976E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сельского хозяйства на перспективу планируется за счёт расширения производства в малых формах хозяйствования</w:t>
      </w:r>
      <w:r w:rsidR="00E729BF">
        <w:rPr>
          <w:rFonts w:ascii="Times New Roman" w:hAnsi="Times New Roman" w:cs="Times New Roman"/>
          <w:sz w:val="28"/>
          <w:szCs w:val="28"/>
        </w:rPr>
        <w:t>.</w:t>
      </w:r>
    </w:p>
    <w:p w:rsidR="00E976E5" w:rsidRDefault="0007757A" w:rsidP="00E976E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Еще одна составляющая агропромышленного комплекса на территории Лахденпохского района это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рыбоводство. </w:t>
      </w:r>
      <w:r w:rsidR="00E976E5">
        <w:rPr>
          <w:rFonts w:ascii="Times New Roman" w:hAnsi="Times New Roman" w:cs="Times New Roman"/>
          <w:bCs/>
          <w:sz w:val="28"/>
          <w:szCs w:val="28"/>
        </w:rPr>
        <w:t xml:space="preserve">В 2022 году деятельность по выращиванию рыбы осуществляли </w:t>
      </w:r>
      <w:r w:rsidR="00E976E5" w:rsidRPr="009A2D38">
        <w:rPr>
          <w:rFonts w:ascii="Times New Roman" w:hAnsi="Times New Roman" w:cs="Times New Roman"/>
          <w:bCs/>
          <w:sz w:val="28"/>
          <w:szCs w:val="28"/>
        </w:rPr>
        <w:t>6 рыбоводных хозяйств: АО «КАЛА-РАНТА», ЗАО «ВИРТА», ООО «ФИШФОРЕЛЬ», ООО «Карельская форель», ООО «Алдога», ООО «ЛАФОР».</w:t>
      </w:r>
      <w:r w:rsidR="00E976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76E5" w:rsidRDefault="00E976E5" w:rsidP="00E976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E6">
        <w:rPr>
          <w:rFonts w:ascii="Times New Roman" w:hAnsi="Times New Roman" w:cs="Times New Roman"/>
          <w:sz w:val="28"/>
          <w:szCs w:val="28"/>
        </w:rPr>
        <w:t>В целях расширения производства и развития предприятия АО «КАЛА-РАНТА» ввело дополнительные мощности по переработке форели и производству полуфабрикатов. За 2022 год произведено 1192 кг полуфабрикатов (колбаски гриль, котлеты для гамбургеров и фишбург</w:t>
      </w:r>
      <w:r>
        <w:rPr>
          <w:rFonts w:ascii="Times New Roman" w:hAnsi="Times New Roman" w:cs="Times New Roman"/>
          <w:sz w:val="28"/>
          <w:szCs w:val="28"/>
        </w:rPr>
        <w:t xml:space="preserve">еров, пельмени мясные и рыбные), </w:t>
      </w:r>
      <w:r>
        <w:rPr>
          <w:rFonts w:ascii="Times New Roman" w:hAnsi="Times New Roman"/>
          <w:sz w:val="28"/>
          <w:szCs w:val="28"/>
        </w:rPr>
        <w:t xml:space="preserve">вылов форели товарной составил 2396 тонн, переработка икры 4 тонн.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в основной капитал составили 214,5 млн. руб. Среднесписочная численность 148 чел.</w:t>
      </w:r>
    </w:p>
    <w:p w:rsidR="00E976E5" w:rsidRPr="003F26E6" w:rsidRDefault="00E976E5" w:rsidP="00E976E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6E6">
        <w:rPr>
          <w:rFonts w:ascii="Times New Roman" w:hAnsi="Times New Roman" w:cs="Times New Roman"/>
          <w:sz w:val="28"/>
          <w:szCs w:val="28"/>
        </w:rPr>
        <w:t>ООО «Карельская форель» в 2022 году, кроме увеличения переработки выращенной форели, установили свой торговый объект рядом с сетевым магазином «Магнит» и успешно реализуют продукцию собственного 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E6">
        <w:rPr>
          <w:rFonts w:ascii="Times New Roman" w:hAnsi="Times New Roman" w:cs="Times New Roman"/>
          <w:sz w:val="28"/>
          <w:szCs w:val="28"/>
        </w:rPr>
        <w:t xml:space="preserve">За 2022 год </w:t>
      </w:r>
      <w:r>
        <w:rPr>
          <w:rFonts w:ascii="Times New Roman" w:hAnsi="Times New Roman" w:cs="Times New Roman"/>
          <w:sz w:val="28"/>
          <w:szCs w:val="28"/>
        </w:rPr>
        <w:t>выращено</w:t>
      </w:r>
      <w:r>
        <w:rPr>
          <w:rFonts w:ascii="Times New Roman" w:hAnsi="Times New Roman"/>
          <w:sz w:val="28"/>
          <w:szCs w:val="28"/>
        </w:rPr>
        <w:t xml:space="preserve"> форели радужной 990  тонн, переработка икры 29 тонн.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в основной капитал составили 37 млн. руб. Среднесписочная численность 72 чел.</w:t>
      </w:r>
    </w:p>
    <w:p w:rsidR="0007757A" w:rsidRDefault="00E976E5" w:rsidP="00E976E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«Алдога» выращивает радужную форель в п. Тиурула, </w:t>
      </w:r>
      <w:r w:rsidRPr="0073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30D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73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ерву</w:t>
      </w:r>
      <w:r w:rsidRPr="0073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26E6">
        <w:rPr>
          <w:rFonts w:ascii="Times New Roman" w:hAnsi="Times New Roman" w:cs="Times New Roman"/>
          <w:sz w:val="28"/>
          <w:szCs w:val="28"/>
        </w:rPr>
        <w:t>Предприятия аквакультуры способствуют увеличению занятости населения и обеспечивают рост налоговых отчислений в бюджеты всех уровней</w:t>
      </w:r>
      <w:r w:rsidR="0007757A" w:rsidRPr="00905FA1">
        <w:rPr>
          <w:rFonts w:ascii="Times New Roman" w:hAnsi="Times New Roman" w:cs="Times New Roman"/>
          <w:sz w:val="28"/>
          <w:szCs w:val="28"/>
        </w:rPr>
        <w:t>.</w:t>
      </w:r>
    </w:p>
    <w:p w:rsidR="0007757A" w:rsidRDefault="00867F0A" w:rsidP="0007757A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FA1">
        <w:rPr>
          <w:rFonts w:ascii="Times New Roman" w:hAnsi="Times New Roman" w:cs="Times New Roman"/>
          <w:sz w:val="28"/>
          <w:szCs w:val="28"/>
        </w:rPr>
        <w:t xml:space="preserve">По виду деятельности </w:t>
      </w:r>
      <w:r w:rsidRPr="00905FA1">
        <w:rPr>
          <w:rFonts w:ascii="Times New Roman" w:hAnsi="Times New Roman" w:cs="Times New Roman"/>
          <w:b/>
          <w:sz w:val="28"/>
          <w:szCs w:val="28"/>
        </w:rPr>
        <w:t>«Строительство»</w:t>
      </w:r>
      <w:r w:rsidRPr="00905FA1"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5FA1">
        <w:rPr>
          <w:rFonts w:ascii="Times New Roman" w:hAnsi="Times New Roman" w:cs="Times New Roman"/>
          <w:sz w:val="28"/>
          <w:szCs w:val="28"/>
        </w:rPr>
        <w:t xml:space="preserve"> год по сравнению с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5FA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5FA1">
        <w:rPr>
          <w:rFonts w:ascii="Times New Roman" w:hAnsi="Times New Roman" w:cs="Times New Roman"/>
          <w:sz w:val="28"/>
          <w:szCs w:val="28"/>
        </w:rPr>
        <w:t xml:space="preserve"> ввод в эксплуатацию общей площади жилья </w:t>
      </w:r>
      <w:r>
        <w:rPr>
          <w:rFonts w:ascii="Times New Roman" w:hAnsi="Times New Roman" w:cs="Times New Roman"/>
          <w:sz w:val="28"/>
          <w:szCs w:val="28"/>
        </w:rPr>
        <w:t>снизился на 2,5%</w:t>
      </w:r>
      <w:r w:rsidRPr="00905FA1">
        <w:rPr>
          <w:rFonts w:ascii="Times New Roman" w:hAnsi="Times New Roman" w:cs="Times New Roman"/>
          <w:sz w:val="28"/>
          <w:szCs w:val="28"/>
        </w:rPr>
        <w:t xml:space="preserve"> и составил </w:t>
      </w:r>
      <w:r>
        <w:rPr>
          <w:rFonts w:ascii="Times New Roman" w:hAnsi="Times New Roman" w:cs="Times New Roman"/>
          <w:sz w:val="28"/>
          <w:szCs w:val="28"/>
        </w:rPr>
        <w:t>16836</w:t>
      </w:r>
      <w:r w:rsidRPr="00905FA1">
        <w:rPr>
          <w:rFonts w:ascii="Times New Roman" w:hAnsi="Times New Roman" w:cs="Times New Roman"/>
          <w:sz w:val="28"/>
          <w:szCs w:val="28"/>
        </w:rPr>
        <w:t xml:space="preserve"> кв.</w:t>
      </w:r>
      <w:r w:rsidR="00A21593">
        <w:rPr>
          <w:rFonts w:ascii="Times New Roman" w:hAnsi="Times New Roman" w:cs="Times New Roman"/>
          <w:sz w:val="28"/>
          <w:szCs w:val="28"/>
        </w:rPr>
        <w:t xml:space="preserve"> </w:t>
      </w:r>
      <w:r w:rsidRPr="00905F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FA1">
        <w:rPr>
          <w:rFonts w:ascii="Times New Roman" w:hAnsi="Times New Roman" w:cs="Times New Roman"/>
          <w:sz w:val="28"/>
          <w:szCs w:val="28"/>
        </w:rPr>
        <w:t xml:space="preserve"> жилой площади (индивидуальное жилищное строительство)</w:t>
      </w:r>
      <w:r w:rsidR="0007757A" w:rsidRPr="00905FA1">
        <w:rPr>
          <w:rFonts w:ascii="Times New Roman" w:hAnsi="Times New Roman" w:cs="Times New Roman"/>
          <w:sz w:val="28"/>
          <w:szCs w:val="28"/>
        </w:rPr>
        <w:t>.</w:t>
      </w:r>
    </w:p>
    <w:p w:rsidR="00E976E5" w:rsidRPr="00477799" w:rsidRDefault="00051AE2" w:rsidP="00E976E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2E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Лахденпохского муниципального района </w:t>
      </w:r>
      <w:r w:rsidR="00E976E5" w:rsidRPr="00477799">
        <w:rPr>
          <w:rFonts w:ascii="Times New Roman" w:hAnsi="Times New Roman" w:cs="Times New Roman"/>
          <w:sz w:val="28"/>
          <w:szCs w:val="28"/>
        </w:rPr>
        <w:t>в 2022 году развивается и совершенствуется в соответствии с современными требованиями. Услуги розничной торговли в Лахденпохском районе оказывают 132 действующих объектов розничной торговли, из которых 39 магазинов являются продовольственными, 49 – непродовольственными, 14 – нестационарных торговых объектов. Все торговые объекты имеют частную форму собственности. Количество работающих на этих объектах составляет порядка пятисот человек.</w:t>
      </w:r>
    </w:p>
    <w:p w:rsidR="00E976E5" w:rsidRPr="00905FA1" w:rsidRDefault="00E976E5" w:rsidP="00E976E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FA1">
        <w:rPr>
          <w:rFonts w:ascii="Times New Roman" w:hAnsi="Times New Roman" w:cs="Times New Roman"/>
          <w:sz w:val="28"/>
          <w:szCs w:val="28"/>
        </w:rPr>
        <w:t xml:space="preserve">  </w:t>
      </w:r>
      <w:r w:rsidRPr="00905FA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Обеспеченность торговыми площадями на 1 000 жителей </w:t>
      </w:r>
      <w:r w:rsidRPr="00905FA1">
        <w:rPr>
          <w:rFonts w:ascii="Times New Roman" w:hAnsi="Times New Roman" w:cs="Times New Roman"/>
          <w:sz w:val="28"/>
          <w:szCs w:val="28"/>
        </w:rPr>
        <w:t xml:space="preserve"> </w:t>
      </w:r>
      <w:r w:rsidRPr="00905FA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651</w:t>
      </w:r>
      <w:r w:rsidRPr="00905FA1">
        <w:rPr>
          <w:rFonts w:ascii="Times New Roman" w:hAnsi="Times New Roman" w:cs="Times New Roman"/>
          <w:sz w:val="28"/>
          <w:szCs w:val="28"/>
          <w:lang w:eastAsia="ru-RU"/>
        </w:rPr>
        <w:t xml:space="preserve"> кв.</w:t>
      </w:r>
      <w:r w:rsidR="00A215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5FA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215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05FA1">
        <w:rPr>
          <w:rFonts w:ascii="Times New Roman" w:hAnsi="Times New Roman" w:cs="Times New Roman"/>
          <w:sz w:val="28"/>
          <w:szCs w:val="28"/>
          <w:lang w:eastAsia="ru-RU"/>
        </w:rPr>
        <w:t>, что в 1,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37 </w:t>
      </w:r>
      <w:r w:rsidRPr="00905FA1">
        <w:rPr>
          <w:rFonts w:ascii="Times New Roman" w:hAnsi="Times New Roman" w:cs="Times New Roman"/>
          <w:sz w:val="28"/>
          <w:szCs w:val="28"/>
          <w:lang w:eastAsia="ru-RU"/>
        </w:rPr>
        <w:t xml:space="preserve">раза выше норматива </w:t>
      </w:r>
      <w:r w:rsidRPr="00905FA1">
        <w:rPr>
          <w:rFonts w:ascii="Times New Roman" w:hAnsi="Times New Roman" w:cs="Times New Roman"/>
          <w:sz w:val="28"/>
          <w:szCs w:val="28"/>
        </w:rPr>
        <w:t>(474,1 кв.</w:t>
      </w:r>
      <w:r w:rsidR="00A21593">
        <w:rPr>
          <w:rFonts w:ascii="Times New Roman" w:hAnsi="Times New Roman" w:cs="Times New Roman"/>
          <w:sz w:val="28"/>
          <w:szCs w:val="28"/>
        </w:rPr>
        <w:t xml:space="preserve"> </w:t>
      </w:r>
      <w:r w:rsidRPr="00905FA1">
        <w:rPr>
          <w:rFonts w:ascii="Times New Roman" w:hAnsi="Times New Roman" w:cs="Times New Roman"/>
          <w:sz w:val="28"/>
          <w:szCs w:val="28"/>
        </w:rPr>
        <w:t>м</w:t>
      </w:r>
      <w:r w:rsidR="00A21593">
        <w:rPr>
          <w:rFonts w:ascii="Times New Roman" w:hAnsi="Times New Roman" w:cs="Times New Roman"/>
          <w:sz w:val="28"/>
          <w:szCs w:val="28"/>
        </w:rPr>
        <w:t>.</w:t>
      </w:r>
      <w:r w:rsidRPr="00905FA1">
        <w:rPr>
          <w:rFonts w:ascii="Times New Roman" w:hAnsi="Times New Roman" w:cs="Times New Roman"/>
          <w:sz w:val="28"/>
          <w:szCs w:val="28"/>
        </w:rPr>
        <w:t xml:space="preserve"> на 1000 чел.)</w:t>
      </w:r>
      <w:r w:rsidRPr="00905F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76E5" w:rsidRPr="00B32CF6" w:rsidRDefault="00E976E5" w:rsidP="00E976E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F6">
        <w:rPr>
          <w:rFonts w:ascii="Times New Roman" w:hAnsi="Times New Roman" w:cs="Times New Roman"/>
          <w:sz w:val="28"/>
          <w:szCs w:val="28"/>
        </w:rPr>
        <w:lastRenderedPageBreak/>
        <w:t>Одним из индикаторов состояния потребительского рынка является оборот розничной торговли. На протяжении нескольких лет оборот розничной торговли имеет тенденцию роста.</w:t>
      </w:r>
    </w:p>
    <w:p w:rsidR="00E976E5" w:rsidRPr="00B32CF6" w:rsidRDefault="00B879CF" w:rsidP="00E976E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F6">
        <w:rPr>
          <w:rFonts w:ascii="Times New Roman" w:hAnsi="Times New Roman" w:cs="Times New Roman"/>
          <w:sz w:val="28"/>
          <w:szCs w:val="28"/>
        </w:rPr>
        <w:t xml:space="preserve">По данным Росстата по Республике Карелия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135A">
        <w:rPr>
          <w:rFonts w:ascii="Times New Roman" w:hAnsi="Times New Roman" w:cs="Times New Roman"/>
          <w:sz w:val="28"/>
          <w:szCs w:val="28"/>
        </w:rPr>
        <w:t>борот розничной торговли по организациям всех видов экономической деятельности в 2022г. составил 1433,6 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135A">
        <w:rPr>
          <w:rFonts w:ascii="Times New Roman" w:hAnsi="Times New Roman" w:cs="Times New Roman"/>
          <w:sz w:val="28"/>
          <w:szCs w:val="28"/>
        </w:rPr>
        <w:t> 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35A">
        <w:rPr>
          <w:rFonts w:ascii="Times New Roman" w:hAnsi="Times New Roman" w:cs="Times New Roman"/>
          <w:sz w:val="28"/>
          <w:szCs w:val="28"/>
        </w:rPr>
        <w:t>что в сопоставимых ценах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35A">
        <w:rPr>
          <w:rFonts w:ascii="Times New Roman" w:hAnsi="Times New Roman" w:cs="Times New Roman"/>
          <w:sz w:val="28"/>
          <w:szCs w:val="28"/>
        </w:rPr>
        <w:t>на 0,1% меньше, чем в 2021г.</w:t>
      </w:r>
      <w:r w:rsidRPr="00B32CF6">
        <w:rPr>
          <w:rFonts w:ascii="Times New Roman" w:hAnsi="Times New Roman" w:cs="Times New Roman"/>
          <w:sz w:val="28"/>
          <w:szCs w:val="28"/>
        </w:rPr>
        <w:t xml:space="preserve">. </w:t>
      </w:r>
      <w:r w:rsidRPr="00F41037">
        <w:rPr>
          <w:rFonts w:ascii="Times New Roman" w:hAnsi="Times New Roman" w:cs="Times New Roman"/>
          <w:sz w:val="28"/>
          <w:szCs w:val="28"/>
        </w:rPr>
        <w:t>В структуре оборота розничной торговли удельный вес пищевых продуктов, включая напитки, и табачных изделий в 2022г. составил 58,8% (2021г. – 59,6%), непродовольственных товаров – 41,2% (40,4%)</w:t>
      </w:r>
      <w:r w:rsidRPr="00B32CF6">
        <w:rPr>
          <w:rFonts w:ascii="Times New Roman" w:hAnsi="Times New Roman" w:cs="Times New Roman"/>
          <w:sz w:val="28"/>
          <w:szCs w:val="28"/>
        </w:rPr>
        <w:t>.</w:t>
      </w:r>
    </w:p>
    <w:p w:rsidR="00051AE2" w:rsidRDefault="00E976E5" w:rsidP="00E976E5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F6">
        <w:rPr>
          <w:rFonts w:ascii="Times New Roman" w:hAnsi="Times New Roman" w:cs="Times New Roman"/>
          <w:sz w:val="28"/>
          <w:szCs w:val="28"/>
        </w:rPr>
        <w:t>В целях увеличения объемов продаж местной продукции на территории района в течение года были организованы и проведены 2 сельскохозяйственные ярмарки, на которых торговали 38 участников, а так же 51 универсальная ярмарка, в которых приняли участие 70 индивидуальных предпринимателей. Кроме того, во втором и третьем кварталах 2022 года в моногороде Лахденпохья работала ежедневная торговая площадка, на которой было предоставлено 7 торговых мест. На всех ярмарках и площадках места для местных товаропроизводителей предоставлены бесплатно</w:t>
      </w:r>
      <w:r w:rsidR="00051AE2" w:rsidRPr="00905FA1">
        <w:rPr>
          <w:rFonts w:ascii="Times New Roman" w:hAnsi="Times New Roman" w:cs="Times New Roman"/>
          <w:sz w:val="28"/>
          <w:szCs w:val="28"/>
        </w:rPr>
        <w:t>.</w:t>
      </w:r>
    </w:p>
    <w:p w:rsidR="0047224C" w:rsidRDefault="0047224C" w:rsidP="0047224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Малый и средний бизнес</w:t>
      </w:r>
      <w:r>
        <w:rPr>
          <w:rFonts w:ascii="Times New Roman" w:hAnsi="Times New Roman" w:cs="Times New Roman"/>
          <w:sz w:val="28"/>
          <w:szCs w:val="28"/>
        </w:rPr>
        <w:t xml:space="preserve"> играет важную роль в социально-экономическом развитии и повышении уровня благосостояния населения района.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 малого и среднего предпринимательства, повышение инвестиционной привлекательности, обеспечению благоприятного инвестиционного климата являются одними из важнейших стратегических приоритетов экономического развития Лахденпохского муниципального района. </w:t>
      </w:r>
    </w:p>
    <w:p w:rsidR="00E976E5" w:rsidRDefault="00E976E5" w:rsidP="00E976E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F6">
        <w:rPr>
          <w:rFonts w:ascii="Times New Roman" w:hAnsi="Times New Roman" w:cs="Times New Roman"/>
          <w:sz w:val="28"/>
          <w:szCs w:val="28"/>
        </w:rPr>
        <w:t>По данным Единого реестра субъектов малого и среднего предпринимательства  по состоянию 10.01.2023 года количество субъектов малого и среднего предпринимательства, осуществляющих деятельность на территории района, составило 481 ед., в том числе 311</w:t>
      </w:r>
      <w:r>
        <w:rPr>
          <w:rFonts w:ascii="Times New Roman" w:hAnsi="Times New Roman" w:cs="Times New Roman"/>
          <w:sz w:val="28"/>
          <w:szCs w:val="28"/>
        </w:rPr>
        <w:t xml:space="preserve"> ед. -</w:t>
      </w:r>
      <w:r w:rsidRPr="00B32CF6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или 98,0% к аналогичному периоду прошлого года (на 10.01.2022 – 492 ед.). Количество плательщиков налога на профессиональный налог (самозанятых) в Лахденпохском муниципальном районе на 10 января 2023 года составляет 450  ед. (на 10 января 2022 года – 258 ед.).</w:t>
      </w:r>
    </w:p>
    <w:p w:rsidR="00E976E5" w:rsidRPr="00B32CF6" w:rsidRDefault="00E976E5" w:rsidP="00E976E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субъектов МСП и самозанятых по состоянию на 10.01.2023 года составляет 931 ед., что в 1,24 раза выше показателя по состоянию на 10.01.2022 года (750 ед.). Район занимает 5 место по доле субъектов МСП и самозанятых на 1000 жителей (76,44 субъектов на 1000 жителей).</w:t>
      </w:r>
    </w:p>
    <w:p w:rsidR="00E976E5" w:rsidRPr="0078221B" w:rsidRDefault="00E976E5" w:rsidP="00E976E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21B">
        <w:rPr>
          <w:rFonts w:ascii="Times New Roman" w:hAnsi="Times New Roman" w:cs="Times New Roman"/>
          <w:sz w:val="28"/>
          <w:szCs w:val="28"/>
        </w:rPr>
        <w:t>Численность работников, занятых у субъектов малого и среднего предпринимательства, в 2022 году составила 2390 чел. или 55,7% от общего количества занятых в экономике района.</w:t>
      </w:r>
    </w:p>
    <w:p w:rsidR="00E976E5" w:rsidRDefault="00E976E5" w:rsidP="00E976E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D1A">
        <w:rPr>
          <w:rFonts w:ascii="Times New Roman" w:hAnsi="Times New Roman" w:cs="Times New Roman"/>
          <w:sz w:val="28"/>
          <w:szCs w:val="28"/>
        </w:rPr>
        <w:lastRenderedPageBreak/>
        <w:t>Содействие развитию предпринимательства в районе осуществлялось в рамках муниципальной программы «Развитие малого и среднего предпринимательства на 2020-2024 годы».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4D1A">
        <w:rPr>
          <w:rFonts w:ascii="Times New Roman" w:hAnsi="Times New Roman" w:cs="Times New Roman"/>
          <w:sz w:val="28"/>
          <w:szCs w:val="28"/>
        </w:rPr>
        <w:t xml:space="preserve"> году субъектам малого и среднего предпринимательства предоставлена финансовая поддержка в размере </w:t>
      </w:r>
      <w:r>
        <w:rPr>
          <w:rFonts w:ascii="Times New Roman" w:hAnsi="Times New Roman" w:cs="Times New Roman"/>
          <w:sz w:val="28"/>
          <w:szCs w:val="28"/>
        </w:rPr>
        <w:t>6 803,76</w:t>
      </w:r>
      <w:r w:rsidRPr="00B74D1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74D1A">
        <w:rPr>
          <w:rFonts w:ascii="Times New Roman" w:hAnsi="Times New Roman" w:cs="Times New Roman"/>
          <w:sz w:val="28"/>
          <w:szCs w:val="28"/>
        </w:rPr>
        <w:t xml:space="preserve">, в том числе за счет средств бюджета Республики Карелия </w:t>
      </w:r>
      <w:r>
        <w:rPr>
          <w:rFonts w:ascii="Times New Roman" w:hAnsi="Times New Roman" w:cs="Times New Roman"/>
          <w:sz w:val="28"/>
          <w:szCs w:val="28"/>
        </w:rPr>
        <w:t>6 613,76</w:t>
      </w:r>
      <w:r w:rsidRPr="00B74D1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74D1A"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>счет средств местного бюджета 19</w:t>
      </w:r>
      <w:r w:rsidRPr="00B74D1A">
        <w:rPr>
          <w:rFonts w:ascii="Times New Roman" w:hAnsi="Times New Roman" w:cs="Times New Roman"/>
          <w:sz w:val="28"/>
          <w:szCs w:val="28"/>
        </w:rPr>
        <w:t>0,00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74D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4D1A">
        <w:rPr>
          <w:rFonts w:ascii="Times New Roman" w:hAnsi="Times New Roman" w:cs="Times New Roman"/>
          <w:sz w:val="28"/>
          <w:szCs w:val="28"/>
        </w:rPr>
        <w:t xml:space="preserve">убсидии получили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4D1A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74D1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одно физическое лицо, применяющее специальный налоговый режим «Налог на профессиональный доход».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976E5" w:rsidTr="004B393C">
        <w:tc>
          <w:tcPr>
            <w:tcW w:w="3190" w:type="dxa"/>
          </w:tcPr>
          <w:p w:rsidR="00E976E5" w:rsidRDefault="00E976E5" w:rsidP="004B393C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90" w:type="dxa"/>
          </w:tcPr>
          <w:p w:rsidR="00E976E5" w:rsidRDefault="00E976E5" w:rsidP="004B393C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поддержки</w:t>
            </w:r>
          </w:p>
        </w:tc>
        <w:tc>
          <w:tcPr>
            <w:tcW w:w="3190" w:type="dxa"/>
          </w:tcPr>
          <w:p w:rsidR="00E976E5" w:rsidRDefault="00E976E5" w:rsidP="004B393C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</w:t>
            </w:r>
            <w:r w:rsidR="00A21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21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6E5" w:rsidTr="004B393C">
        <w:tc>
          <w:tcPr>
            <w:tcW w:w="3190" w:type="dxa"/>
          </w:tcPr>
          <w:p w:rsidR="00E976E5" w:rsidRDefault="00E976E5" w:rsidP="004B393C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190" w:type="dxa"/>
          </w:tcPr>
          <w:p w:rsidR="00E976E5" w:rsidRDefault="00E976E5" w:rsidP="004B393C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E976E5" w:rsidRDefault="00E976E5" w:rsidP="004B393C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1129,20</w:t>
            </w:r>
          </w:p>
        </w:tc>
      </w:tr>
      <w:tr w:rsidR="00E976E5" w:rsidTr="004B393C">
        <w:tc>
          <w:tcPr>
            <w:tcW w:w="3190" w:type="dxa"/>
          </w:tcPr>
          <w:p w:rsidR="00E976E5" w:rsidRDefault="00E976E5" w:rsidP="004B393C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190" w:type="dxa"/>
          </w:tcPr>
          <w:p w:rsidR="00E976E5" w:rsidRDefault="00E976E5" w:rsidP="004B393C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E976E5" w:rsidRDefault="00E976E5" w:rsidP="004B393C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E976E5" w:rsidTr="004B393C">
        <w:tc>
          <w:tcPr>
            <w:tcW w:w="3190" w:type="dxa"/>
          </w:tcPr>
          <w:p w:rsidR="00E976E5" w:rsidRDefault="00E976E5" w:rsidP="004B393C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90" w:type="dxa"/>
          </w:tcPr>
          <w:p w:rsidR="00E976E5" w:rsidRDefault="00E976E5" w:rsidP="004B393C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E976E5" w:rsidRDefault="00E976E5" w:rsidP="004B393C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3773,97</w:t>
            </w:r>
          </w:p>
        </w:tc>
      </w:tr>
      <w:tr w:rsidR="00E976E5" w:rsidTr="004B393C">
        <w:tc>
          <w:tcPr>
            <w:tcW w:w="3190" w:type="dxa"/>
          </w:tcPr>
          <w:p w:rsidR="00E976E5" w:rsidRDefault="00E976E5" w:rsidP="004B393C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90" w:type="dxa"/>
          </w:tcPr>
          <w:p w:rsidR="00E976E5" w:rsidRDefault="00E976E5" w:rsidP="004B393C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</w:tcPr>
          <w:p w:rsidR="00E976E5" w:rsidRDefault="00E976E5" w:rsidP="004B393C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6803,76</w:t>
            </w:r>
          </w:p>
        </w:tc>
      </w:tr>
    </w:tbl>
    <w:p w:rsidR="0047224C" w:rsidRDefault="00E976E5" w:rsidP="00E976E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169">
        <w:rPr>
          <w:rFonts w:ascii="Times New Roman" w:hAnsi="Times New Roman" w:cs="Times New Roman"/>
          <w:sz w:val="28"/>
          <w:szCs w:val="28"/>
        </w:rPr>
        <w:t>В целях оказания имущественной поддержки субъектам малого и среднего предпринимательства утвержден перечень муниципального имущества, свободного от прав третьих лиц для передачи во временное пользование. Субъектам малого бизнеса передан</w:t>
      </w:r>
      <w:r w:rsidR="00A21593">
        <w:rPr>
          <w:rFonts w:ascii="Times New Roman" w:hAnsi="Times New Roman" w:cs="Times New Roman"/>
          <w:sz w:val="28"/>
          <w:szCs w:val="28"/>
        </w:rPr>
        <w:t>о</w:t>
      </w:r>
      <w:r w:rsidRPr="00602169">
        <w:rPr>
          <w:rFonts w:ascii="Times New Roman" w:hAnsi="Times New Roman" w:cs="Times New Roman"/>
          <w:sz w:val="28"/>
          <w:szCs w:val="28"/>
        </w:rPr>
        <w:t xml:space="preserve"> в аренду 7 объектов муниципальной собственности</w:t>
      </w:r>
      <w:r w:rsidR="0047224C" w:rsidRPr="00602169">
        <w:rPr>
          <w:rFonts w:ascii="Times New Roman" w:hAnsi="Times New Roman" w:cs="Times New Roman"/>
          <w:sz w:val="28"/>
          <w:szCs w:val="28"/>
        </w:rPr>
        <w:t>.</w:t>
      </w:r>
    </w:p>
    <w:p w:rsidR="000E40A9" w:rsidRDefault="000E40A9" w:rsidP="00E976E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0A9">
        <w:rPr>
          <w:rFonts w:ascii="Times New Roman" w:hAnsi="Times New Roman" w:cs="Times New Roman"/>
          <w:b/>
          <w:sz w:val="28"/>
          <w:szCs w:val="28"/>
        </w:rPr>
        <w:t>Транспортная доступность</w:t>
      </w:r>
    </w:p>
    <w:p w:rsidR="000E40A9" w:rsidRPr="000E40A9" w:rsidRDefault="000E40A9" w:rsidP="000E40A9">
      <w:pPr>
        <w:pStyle w:val="ab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0A9">
        <w:rPr>
          <w:rFonts w:ascii="Times New Roman" w:hAnsi="Times New Roman" w:cs="Times New Roman"/>
          <w:sz w:val="28"/>
          <w:szCs w:val="28"/>
        </w:rPr>
        <w:t xml:space="preserve">Администрацией Лахденпохского муниципального района в декабре 2021 года проведен открытый конкурс на право получения свидетельства об осуществлении перевозок пассажиров по муниципальному маршруту регулярных перевозок на территории Лахденпохского городского поселения. С февраля 2022 года осуществляются регулярное автобусное сообщение на территории города, включая выходные дни. </w:t>
      </w:r>
    </w:p>
    <w:p w:rsidR="000E40A9" w:rsidRPr="000E40A9" w:rsidRDefault="000E40A9" w:rsidP="000E40A9">
      <w:pPr>
        <w:pStyle w:val="ab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0A9">
        <w:rPr>
          <w:rFonts w:ascii="Times New Roman" w:hAnsi="Times New Roman" w:cs="Times New Roman"/>
          <w:sz w:val="28"/>
          <w:szCs w:val="28"/>
        </w:rPr>
        <w:t xml:space="preserve">В декабре 2022 года проведен открытый конкурс на право получения свидетельства об осуществлении перевозок пассажиров по муниципальному маршруту регулярных перевозок по нерегулируемому тарифу на территории Лахденпохского муниципального района (маршрут «Лахденпохья – Куркиеки - Терву»). </w:t>
      </w:r>
      <w:r>
        <w:rPr>
          <w:rFonts w:ascii="Times New Roman" w:hAnsi="Times New Roman" w:cs="Times New Roman"/>
          <w:sz w:val="28"/>
          <w:szCs w:val="28"/>
        </w:rPr>
        <w:t>По результатам конкурса</w:t>
      </w:r>
      <w:r w:rsidRPr="000E40A9">
        <w:rPr>
          <w:rFonts w:ascii="Times New Roman" w:hAnsi="Times New Roman" w:cs="Times New Roman"/>
          <w:sz w:val="28"/>
          <w:szCs w:val="28"/>
        </w:rPr>
        <w:t xml:space="preserve"> свидетельство об осуществлении перевозок пассажиров по муниципальному маршруту регулярных перевозок по нерегулируемому тарифу «Лахденпохья – Куркиеки - Терву» на территории Лахденпохского муниципального района выд</w:t>
      </w:r>
      <w:r>
        <w:rPr>
          <w:rFonts w:ascii="Times New Roman" w:hAnsi="Times New Roman" w:cs="Times New Roman"/>
          <w:sz w:val="28"/>
          <w:szCs w:val="28"/>
        </w:rPr>
        <w:t>ано</w:t>
      </w:r>
      <w:r w:rsidRPr="000E40A9">
        <w:rPr>
          <w:rFonts w:ascii="Times New Roman" w:hAnsi="Times New Roman" w:cs="Times New Roman"/>
          <w:sz w:val="28"/>
          <w:szCs w:val="28"/>
        </w:rPr>
        <w:t xml:space="preserve"> ООО «АТП».</w:t>
      </w:r>
    </w:p>
    <w:p w:rsidR="000E40A9" w:rsidRPr="000E40A9" w:rsidRDefault="000E40A9" w:rsidP="000E40A9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«АТП» </w:t>
      </w:r>
      <w:r w:rsidRPr="000E40A9">
        <w:rPr>
          <w:rFonts w:ascii="Times New Roman" w:hAnsi="Times New Roman" w:cs="Times New Roman"/>
          <w:sz w:val="28"/>
          <w:szCs w:val="28"/>
        </w:rPr>
        <w:t>приступи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0E40A9">
        <w:rPr>
          <w:rFonts w:ascii="Times New Roman" w:hAnsi="Times New Roman" w:cs="Times New Roman"/>
          <w:sz w:val="28"/>
          <w:szCs w:val="28"/>
        </w:rPr>
        <w:t xml:space="preserve"> к осуществлению, предусмотренных свидетельством об осуществлении перевозок по муниципальному маршруту регулярных перевозок «Лахденпохья – Куркиеки - Терву», регулярных перевозок с февраля 2023 года.</w:t>
      </w:r>
      <w:r>
        <w:rPr>
          <w:rFonts w:ascii="Times New Roman" w:hAnsi="Times New Roman" w:cs="Times New Roman"/>
          <w:sz w:val="28"/>
          <w:szCs w:val="28"/>
        </w:rPr>
        <w:t xml:space="preserve"> В бюджете Лахденпохского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на 2023 год предусмотрены средства субсидии </w:t>
      </w:r>
      <w:r w:rsidRPr="000E40A9">
        <w:rPr>
          <w:rFonts w:ascii="Times New Roman" w:hAnsi="Times New Roman" w:cs="Times New Roman"/>
          <w:sz w:val="28"/>
          <w:szCs w:val="28"/>
        </w:rPr>
        <w:t xml:space="preserve">в целях возмещения затрат  Получателя (ООО «АТП»), возникающих в связи с оказанием услуг по перевозке пассажиров, и недопущения прекращения пассажирских перевозок по </w:t>
      </w:r>
      <w:r w:rsidR="00E22BD3">
        <w:rPr>
          <w:rFonts w:ascii="Times New Roman" w:hAnsi="Times New Roman" w:cs="Times New Roman"/>
          <w:sz w:val="28"/>
          <w:szCs w:val="28"/>
        </w:rPr>
        <w:t>вышеуказанному</w:t>
      </w:r>
      <w:r w:rsidRPr="000E40A9">
        <w:rPr>
          <w:rFonts w:ascii="Times New Roman" w:hAnsi="Times New Roman" w:cs="Times New Roman"/>
          <w:sz w:val="28"/>
          <w:szCs w:val="28"/>
        </w:rPr>
        <w:t xml:space="preserve"> маршруту регулярных перевозок по нерегулируемым тарифам в  сумме </w:t>
      </w:r>
      <w:r w:rsidR="00E22BD3">
        <w:rPr>
          <w:rFonts w:ascii="Times New Roman" w:hAnsi="Times New Roman" w:cs="Times New Roman"/>
          <w:sz w:val="28"/>
          <w:szCs w:val="28"/>
        </w:rPr>
        <w:t>120,0</w:t>
      </w:r>
      <w:r w:rsidRPr="000E40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24C" w:rsidRPr="00602169" w:rsidRDefault="0047224C" w:rsidP="0047224C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169">
        <w:rPr>
          <w:rFonts w:ascii="Times New Roman" w:hAnsi="Times New Roman" w:cs="Times New Roman"/>
          <w:sz w:val="28"/>
          <w:szCs w:val="28"/>
        </w:rPr>
        <w:t xml:space="preserve">Выгодное географическое положение, обилие водных ресурсов, историко-культурное наследие, богатый природный потенциал способствуют созданию благоприятных условий для </w:t>
      </w:r>
      <w:r w:rsidRPr="00602169">
        <w:rPr>
          <w:rFonts w:ascii="Times New Roman" w:hAnsi="Times New Roman" w:cs="Times New Roman"/>
          <w:b/>
          <w:sz w:val="28"/>
          <w:szCs w:val="28"/>
        </w:rPr>
        <w:t>развития туризма</w:t>
      </w:r>
      <w:r w:rsidRPr="00602169">
        <w:rPr>
          <w:rFonts w:ascii="Times New Roman" w:hAnsi="Times New Roman" w:cs="Times New Roman"/>
          <w:sz w:val="28"/>
          <w:szCs w:val="28"/>
        </w:rPr>
        <w:t xml:space="preserve"> на территории Лахденпохского муниципального района. </w:t>
      </w:r>
    </w:p>
    <w:p w:rsidR="0047224C" w:rsidRDefault="0047224C" w:rsidP="0047224C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района в настоящее время развиваются такие виды туризма, как экологический, культурно-познавательный, событийный, водно-спортивный, охота и рыбалка. По </w:t>
      </w:r>
      <w:r w:rsidRPr="00805E89">
        <w:rPr>
          <w:rFonts w:ascii="Times New Roman" w:hAnsi="Times New Roman" w:cs="Times New Roman"/>
          <w:bCs/>
          <w:sz w:val="28"/>
          <w:szCs w:val="28"/>
        </w:rPr>
        <w:t xml:space="preserve">данным мониторинга деятельности в области туризма, проведенного Администрацией, на территории района инфраструктура сферы туризма представлена </w:t>
      </w:r>
      <w:r w:rsidR="00E976E5">
        <w:rPr>
          <w:rFonts w:ascii="Times New Roman" w:hAnsi="Times New Roman" w:cs="Times New Roman"/>
          <w:bCs/>
          <w:sz w:val="28"/>
          <w:szCs w:val="28"/>
        </w:rPr>
        <w:t>58</w:t>
      </w:r>
      <w:r w:rsidR="00E976E5" w:rsidRPr="00805E89">
        <w:rPr>
          <w:rFonts w:ascii="Times New Roman" w:hAnsi="Times New Roman" w:cs="Times New Roman"/>
          <w:bCs/>
          <w:sz w:val="28"/>
          <w:szCs w:val="28"/>
        </w:rPr>
        <w:t xml:space="preserve"> объектами размещения (гостиницы, гостевые дома, сельские дома, базы отдыха</w:t>
      </w:r>
      <w:r w:rsidR="00E976E5">
        <w:rPr>
          <w:rFonts w:ascii="Times New Roman" w:hAnsi="Times New Roman" w:cs="Times New Roman"/>
          <w:bCs/>
          <w:sz w:val="28"/>
          <w:szCs w:val="28"/>
        </w:rPr>
        <w:t>, кемпинги</w:t>
      </w:r>
      <w:r w:rsidR="00E976E5" w:rsidRPr="00805E8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976E5">
        <w:rPr>
          <w:rFonts w:ascii="Times New Roman" w:hAnsi="Times New Roman" w:cs="Times New Roman"/>
          <w:bCs/>
          <w:sz w:val="28"/>
          <w:szCs w:val="28"/>
        </w:rPr>
        <w:t>на 2005</w:t>
      </w:r>
      <w:r w:rsidR="00E976E5" w:rsidRPr="00805E89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Cs/>
          <w:sz w:val="28"/>
          <w:szCs w:val="28"/>
        </w:rPr>
        <w:t>.  В районе развивается строительство дачных домиков, которые предоставляются для временного проживания отдыхающих - это так называемый скрытый туризм.  Активно ведется работа по внесению изменений в Генеральные планы и Правила землепользования и застройки поселений с целью создания условий для лега</w:t>
      </w:r>
      <w:r w:rsidR="00E976E5">
        <w:rPr>
          <w:rFonts w:ascii="Times New Roman" w:hAnsi="Times New Roman" w:cs="Times New Roman"/>
          <w:bCs/>
          <w:sz w:val="28"/>
          <w:szCs w:val="28"/>
        </w:rPr>
        <w:t>лизации бизнеса в сфере туризма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1CFE" w:rsidRDefault="00761CFE" w:rsidP="0047224C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202</w:t>
      </w:r>
      <w:r w:rsidR="005D6F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количество туристов, посетивших район, составило 17</w:t>
      </w:r>
      <w:r w:rsidR="005D6F55">
        <w:rPr>
          <w:rFonts w:ascii="Times New Roman" w:hAnsi="Times New Roman" w:cs="Times New Roman"/>
          <w:bCs/>
          <w:sz w:val="28"/>
          <w:szCs w:val="28"/>
        </w:rPr>
        <w:t>8,2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человек, что на </w:t>
      </w:r>
      <w:r w:rsidR="005D6F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% бол</w:t>
      </w:r>
      <w:r w:rsidR="005D6F55">
        <w:rPr>
          <w:rFonts w:ascii="Times New Roman" w:hAnsi="Times New Roman" w:cs="Times New Roman"/>
          <w:bCs/>
          <w:sz w:val="28"/>
          <w:szCs w:val="28"/>
        </w:rPr>
        <w:t xml:space="preserve">ьше аналогичного показателя 2021 </w:t>
      </w:r>
      <w:r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B943AF" w:rsidRPr="00A1737E" w:rsidRDefault="00460605" w:rsidP="00A1737E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7E">
        <w:rPr>
          <w:rFonts w:ascii="Times New Roman" w:hAnsi="Times New Roman" w:cs="Times New Roman"/>
          <w:b/>
          <w:sz w:val="28"/>
          <w:szCs w:val="28"/>
        </w:rPr>
        <w:t>Привлечение инвестиций</w:t>
      </w:r>
      <w:r w:rsidRPr="00A1737E">
        <w:rPr>
          <w:rFonts w:ascii="Times New Roman" w:hAnsi="Times New Roman" w:cs="Times New Roman"/>
          <w:sz w:val="28"/>
          <w:szCs w:val="28"/>
        </w:rPr>
        <w:t xml:space="preserve"> в экономику района является одним из ключевых факторов, влияющих на дальнейшее развитие района. Рост инвестиций  влияет не только на увеличение налоговых поступлений в бюджет и создание новых рабочих мест, но и на уровень и качество жизни населения. </w:t>
      </w:r>
    </w:p>
    <w:p w:rsidR="005D6F55" w:rsidRPr="005D6F55" w:rsidRDefault="008E0B5A" w:rsidP="005D6F5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C53">
        <w:rPr>
          <w:rFonts w:ascii="Times New Roman" w:hAnsi="Times New Roman" w:cs="Times New Roman"/>
          <w:sz w:val="28"/>
          <w:szCs w:val="28"/>
        </w:rPr>
        <w:t>На развитие экономики и социальной сферы Лахденпохского муниципального района в январе-сентябре 2022г. использовано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4C53">
        <w:rPr>
          <w:rFonts w:ascii="Times New Roman" w:hAnsi="Times New Roman" w:cs="Times New Roman"/>
          <w:sz w:val="28"/>
          <w:szCs w:val="28"/>
        </w:rPr>
        <w:t>060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4C53">
        <w:rPr>
          <w:rFonts w:ascii="Times New Roman" w:hAnsi="Times New Roman" w:cs="Times New Roman"/>
          <w:sz w:val="28"/>
          <w:szCs w:val="28"/>
        </w:rPr>
        <w:t xml:space="preserve">908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CA4C53">
        <w:rPr>
          <w:rFonts w:ascii="Times New Roman" w:hAnsi="Times New Roman" w:cs="Times New Roman"/>
          <w:sz w:val="28"/>
          <w:szCs w:val="28"/>
        </w:rPr>
        <w:t>. рублей инвестиций в основной капитал, что в 3,9 раза больше, чем за соответствующий период 2021г. Доля Лахденпохского муниципального района составила 2,3% в общем объёме инвестиций по республике</w:t>
      </w:r>
      <w:r w:rsidR="005D6F55" w:rsidRPr="005D6F55">
        <w:rPr>
          <w:rFonts w:ascii="Times New Roman" w:hAnsi="Times New Roman" w:cs="Times New Roman"/>
          <w:sz w:val="28"/>
          <w:szCs w:val="28"/>
        </w:rPr>
        <w:t>.</w:t>
      </w:r>
    </w:p>
    <w:p w:rsidR="005D6F55" w:rsidRPr="005D6F55" w:rsidRDefault="005D6F55" w:rsidP="005D6F55">
      <w:pPr>
        <w:pStyle w:val="ab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5D6F55">
        <w:rPr>
          <w:rFonts w:ascii="Times New Roman" w:hAnsi="Times New Roman" w:cs="Times New Roman"/>
          <w:sz w:val="28"/>
          <w:szCs w:val="28"/>
          <w:lang w:bidi="ru-RU"/>
        </w:rPr>
        <w:t>млн.</w:t>
      </w:r>
      <w:r w:rsidR="00A2159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D6F55">
        <w:rPr>
          <w:rFonts w:ascii="Times New Roman" w:hAnsi="Times New Roman" w:cs="Times New Roman"/>
          <w:sz w:val="28"/>
          <w:szCs w:val="28"/>
          <w:lang w:bidi="ru-RU"/>
        </w:rPr>
        <w:t>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0"/>
        <w:gridCol w:w="972"/>
        <w:gridCol w:w="1275"/>
        <w:gridCol w:w="1276"/>
        <w:gridCol w:w="1276"/>
        <w:gridCol w:w="1335"/>
        <w:gridCol w:w="1335"/>
      </w:tblGrid>
      <w:tr w:rsidR="005D6F55" w:rsidTr="004B393C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55" w:rsidRDefault="005D6F55" w:rsidP="004B3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55" w:rsidRDefault="005D6F55" w:rsidP="004B3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55" w:rsidRDefault="005D6F55" w:rsidP="004B3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55" w:rsidRDefault="005D6F55" w:rsidP="004B3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55" w:rsidRDefault="005D6F55" w:rsidP="004B3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Default="005D6F55" w:rsidP="004B3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55" w:rsidRDefault="008F35E0" w:rsidP="004B3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6F55">
              <w:rPr>
                <w:rFonts w:ascii="Times New Roman" w:hAnsi="Times New Roman" w:cs="Times New Roman"/>
                <w:sz w:val="28"/>
                <w:szCs w:val="28"/>
              </w:rPr>
              <w:t xml:space="preserve"> месяцев 2022 года</w:t>
            </w:r>
          </w:p>
        </w:tc>
      </w:tr>
      <w:tr w:rsidR="005D6F55" w:rsidTr="004B393C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55" w:rsidRDefault="005D6F55" w:rsidP="004B3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55" w:rsidRDefault="005D6F55" w:rsidP="004B3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55" w:rsidRDefault="005D6F55" w:rsidP="004B3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55" w:rsidRDefault="005D6F55" w:rsidP="004B3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55" w:rsidRDefault="005D6F55" w:rsidP="004B3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5" w:rsidRDefault="005D6F55" w:rsidP="004B3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55" w:rsidRDefault="007072DD" w:rsidP="004B3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1060,9</w:t>
            </w:r>
          </w:p>
        </w:tc>
      </w:tr>
    </w:tbl>
    <w:p w:rsidR="005D6F55" w:rsidRPr="000919A0" w:rsidRDefault="005D6F55" w:rsidP="005D6F5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9A0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0919A0">
        <w:rPr>
          <w:rFonts w:ascii="Times New Roman" w:hAnsi="Times New Roman" w:cs="Times New Roman"/>
          <w:bCs/>
          <w:sz w:val="28"/>
          <w:szCs w:val="28"/>
        </w:rPr>
        <w:t>а территории района в настоящее время реализуются 11 инвестиционных проектов, которые находятся на сопровождении в Корпорации развития Республики Карелия:</w:t>
      </w:r>
    </w:p>
    <w:p w:rsidR="005D6F55" w:rsidRPr="000919A0" w:rsidRDefault="005D6F55" w:rsidP="005D6F55">
      <w:pPr>
        <w:pStyle w:val="ab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9A0">
        <w:rPr>
          <w:rFonts w:ascii="Times New Roman" w:hAnsi="Times New Roman" w:cs="Times New Roman"/>
          <w:sz w:val="28"/>
          <w:szCs w:val="28"/>
        </w:rPr>
        <w:t>ООО «Туристический комплекс Ладога» (ООО «Национальные экоотели эссет менеджмент») проект «Строительство эко-отеля Ладожские шхеры»;</w:t>
      </w:r>
    </w:p>
    <w:p w:rsidR="005D6F55" w:rsidRPr="000919A0" w:rsidRDefault="005D6F55" w:rsidP="005D6F55">
      <w:pPr>
        <w:pStyle w:val="ab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9A0">
        <w:rPr>
          <w:rFonts w:ascii="Times New Roman" w:hAnsi="Times New Roman" w:cs="Times New Roman"/>
          <w:sz w:val="28"/>
          <w:szCs w:val="28"/>
        </w:rPr>
        <w:t xml:space="preserve">ООО «Ликон» проект «База семейного отдыха»; </w:t>
      </w:r>
    </w:p>
    <w:p w:rsidR="005D6F55" w:rsidRPr="000919A0" w:rsidRDefault="005D6F55" w:rsidP="005D6F55">
      <w:pPr>
        <w:pStyle w:val="ab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9A0">
        <w:rPr>
          <w:rFonts w:ascii="Times New Roman" w:hAnsi="Times New Roman" w:cs="Times New Roman"/>
          <w:sz w:val="28"/>
          <w:szCs w:val="28"/>
        </w:rPr>
        <w:t>ИП Меньщиков П.А. проект: «Развитие территории базы отдыха «Brusnika Village» в районе п. Ихала, Лахденпохский район Республики Карелия»;</w:t>
      </w:r>
    </w:p>
    <w:p w:rsidR="005D6F55" w:rsidRPr="000919A0" w:rsidRDefault="005D6F55" w:rsidP="005D6F55">
      <w:pPr>
        <w:pStyle w:val="ab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9A0">
        <w:rPr>
          <w:rFonts w:ascii="Times New Roman" w:hAnsi="Times New Roman" w:cs="Times New Roman"/>
          <w:sz w:val="28"/>
          <w:szCs w:val="28"/>
        </w:rPr>
        <w:t>КФХ Павлова О.А. (ООО «Технопарк») проект «Строительство отеля, ресторана и оздоровительного комплекса»;</w:t>
      </w:r>
    </w:p>
    <w:p w:rsidR="005D6F55" w:rsidRPr="000919A0" w:rsidRDefault="005D6F55" w:rsidP="005D6F55">
      <w:pPr>
        <w:pStyle w:val="ab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9A0">
        <w:rPr>
          <w:rFonts w:ascii="Times New Roman" w:hAnsi="Times New Roman" w:cs="Times New Roman"/>
          <w:sz w:val="28"/>
          <w:szCs w:val="28"/>
        </w:rPr>
        <w:t xml:space="preserve">ООО «ФишФорель» проект «Придорожный сервис «Акуловка»; </w:t>
      </w:r>
    </w:p>
    <w:p w:rsidR="005D6F55" w:rsidRPr="000919A0" w:rsidRDefault="005D6F55" w:rsidP="005D6F55">
      <w:pPr>
        <w:pStyle w:val="ab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9A0">
        <w:rPr>
          <w:rFonts w:ascii="Times New Roman" w:hAnsi="Times New Roman" w:cs="Times New Roman"/>
          <w:sz w:val="28"/>
          <w:szCs w:val="28"/>
        </w:rPr>
        <w:t>КФХ Солонович Николай Сергеевич проект «ЭкоРегионАльянс»;</w:t>
      </w:r>
    </w:p>
    <w:p w:rsidR="005D6F55" w:rsidRPr="000919A0" w:rsidRDefault="005D6F55" w:rsidP="005D6F55">
      <w:pPr>
        <w:pStyle w:val="ab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9A0">
        <w:rPr>
          <w:rFonts w:ascii="Times New Roman" w:hAnsi="Times New Roman" w:cs="Times New Roman"/>
          <w:sz w:val="28"/>
          <w:szCs w:val="28"/>
        </w:rPr>
        <w:t>ООО «Гранитный берег» проект «Туристическая база «Гранитный берег»»;</w:t>
      </w:r>
    </w:p>
    <w:p w:rsidR="005D6F55" w:rsidRPr="000919A0" w:rsidRDefault="005D6F55" w:rsidP="005D6F55">
      <w:pPr>
        <w:pStyle w:val="ab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9A0">
        <w:rPr>
          <w:rFonts w:ascii="Times New Roman" w:hAnsi="Times New Roman" w:cs="Times New Roman"/>
          <w:sz w:val="28"/>
          <w:szCs w:val="28"/>
        </w:rPr>
        <w:t>ООО «КарИнвест» проект «Создание рекреационно-оздоровительного комплекса»;</w:t>
      </w:r>
    </w:p>
    <w:p w:rsidR="005D6F55" w:rsidRPr="000919A0" w:rsidRDefault="005D6F55" w:rsidP="005D6F55">
      <w:pPr>
        <w:pStyle w:val="ab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9A0">
        <w:rPr>
          <w:rFonts w:ascii="Times New Roman" w:hAnsi="Times New Roman" w:cs="Times New Roman"/>
          <w:sz w:val="28"/>
          <w:szCs w:val="28"/>
        </w:rPr>
        <w:t>ООО «Технологии недвижимости» проект «Военно-исторический комплекс «Гора Филина»;</w:t>
      </w:r>
    </w:p>
    <w:p w:rsidR="005D6F55" w:rsidRPr="000919A0" w:rsidRDefault="005D6F55" w:rsidP="005D6F55">
      <w:pPr>
        <w:pStyle w:val="ab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9A0">
        <w:rPr>
          <w:rFonts w:ascii="Times New Roman" w:hAnsi="Times New Roman" w:cs="Times New Roman"/>
          <w:sz w:val="28"/>
          <w:szCs w:val="28"/>
        </w:rPr>
        <w:t>ООО «Лафор» проект «Организация полносистемного рыбоводного комплекса по выращиванию радужной форели»;</w:t>
      </w:r>
    </w:p>
    <w:p w:rsidR="005D6F55" w:rsidRPr="000919A0" w:rsidRDefault="005D6F55" w:rsidP="005D6F55">
      <w:pPr>
        <w:pStyle w:val="ab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9A0">
        <w:rPr>
          <w:rFonts w:ascii="Times New Roman" w:hAnsi="Times New Roman" w:cs="Times New Roman"/>
          <w:sz w:val="28"/>
          <w:szCs w:val="28"/>
        </w:rPr>
        <w:t>ООО «Липпола» (Частное лицо Сухляев Алексей Игоревич) проект «База отдыха «Липпола».</w:t>
      </w:r>
    </w:p>
    <w:p w:rsidR="00B77470" w:rsidRDefault="005D6F55" w:rsidP="005D6F55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A0">
        <w:rPr>
          <w:rFonts w:ascii="Times New Roman" w:hAnsi="Times New Roman" w:cs="Times New Roman"/>
          <w:sz w:val="28"/>
          <w:szCs w:val="28"/>
        </w:rPr>
        <w:t>Планируемый объем инвестиций 1,8 млрд. руб., количество новых рабочих мест, планируемых к введению в результате реализации инвестиционных проектов – 483 ед.</w:t>
      </w:r>
    </w:p>
    <w:p w:rsidR="001D7461" w:rsidRPr="00765060" w:rsidRDefault="00460605" w:rsidP="0076506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60">
        <w:rPr>
          <w:rFonts w:ascii="Times New Roman" w:hAnsi="Times New Roman" w:cs="Times New Roman"/>
          <w:sz w:val="28"/>
          <w:szCs w:val="28"/>
        </w:rPr>
        <w:t>Для Лахденпохского района перспективы п</w:t>
      </w:r>
      <w:r w:rsidR="00F16C13" w:rsidRPr="00765060">
        <w:rPr>
          <w:rFonts w:ascii="Times New Roman" w:hAnsi="Times New Roman" w:cs="Times New Roman"/>
          <w:sz w:val="28"/>
          <w:szCs w:val="28"/>
        </w:rPr>
        <w:t>ривлечения инвестиций связаны с</w:t>
      </w:r>
      <w:r w:rsidRPr="00765060">
        <w:rPr>
          <w:rFonts w:ascii="Times New Roman" w:hAnsi="Times New Roman" w:cs="Times New Roman"/>
          <w:sz w:val="28"/>
          <w:szCs w:val="28"/>
        </w:rPr>
        <w:t xml:space="preserve"> сельскохозяйственным производством</w:t>
      </w:r>
      <w:r w:rsidR="007F164F" w:rsidRPr="00765060">
        <w:rPr>
          <w:rFonts w:ascii="Times New Roman" w:hAnsi="Times New Roman" w:cs="Times New Roman"/>
          <w:sz w:val="28"/>
          <w:szCs w:val="28"/>
        </w:rPr>
        <w:t>, рыбоводством</w:t>
      </w:r>
      <w:r w:rsidRPr="00765060">
        <w:rPr>
          <w:rFonts w:ascii="Times New Roman" w:hAnsi="Times New Roman" w:cs="Times New Roman"/>
          <w:sz w:val="28"/>
          <w:szCs w:val="28"/>
        </w:rPr>
        <w:t>, рекреацией и туризмом, добычей полезных ископаемых и переработкой</w:t>
      </w:r>
      <w:r w:rsidR="00781C61" w:rsidRPr="00765060">
        <w:rPr>
          <w:rFonts w:ascii="Times New Roman" w:hAnsi="Times New Roman" w:cs="Times New Roman"/>
          <w:sz w:val="28"/>
          <w:szCs w:val="28"/>
        </w:rPr>
        <w:t>,</w:t>
      </w:r>
      <w:r w:rsidR="00AF5A82" w:rsidRPr="00765060">
        <w:rPr>
          <w:rFonts w:ascii="Times New Roman" w:hAnsi="Times New Roman" w:cs="Times New Roman"/>
          <w:sz w:val="28"/>
          <w:szCs w:val="28"/>
        </w:rPr>
        <w:t xml:space="preserve"> </w:t>
      </w:r>
      <w:r w:rsidR="00781C61" w:rsidRPr="00765060">
        <w:rPr>
          <w:rFonts w:ascii="Times New Roman" w:hAnsi="Times New Roman" w:cs="Times New Roman"/>
          <w:sz w:val="28"/>
          <w:szCs w:val="28"/>
        </w:rPr>
        <w:t>предполагается активное развитие логистических комплексов.</w:t>
      </w:r>
    </w:p>
    <w:p w:rsidR="005A2FBF" w:rsidRPr="00765060" w:rsidRDefault="005A2FBF" w:rsidP="0076506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50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Национальный проект «Образование» </w:t>
      </w:r>
      <w:r w:rsidRPr="007650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765060" w:rsidRPr="00B84D70" w:rsidRDefault="00765060" w:rsidP="0076506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70">
        <w:rPr>
          <w:rFonts w:ascii="Times New Roman" w:hAnsi="Times New Roman" w:cs="Times New Roman"/>
          <w:sz w:val="28"/>
          <w:szCs w:val="28"/>
        </w:rPr>
        <w:t xml:space="preserve">В 7 школах района обучается 1271 школьник. Услугу по дошкольному образованию  в 3 дошкольных образовательных организациях и  дошкольных группах при 4-х общеобразовательных организациях получают 437 детей в возрасте от 1,5 до 7 лет, очереди на получение мест в детские сады нет. Работает </w:t>
      </w:r>
      <w:r>
        <w:rPr>
          <w:rFonts w:ascii="Times New Roman" w:hAnsi="Times New Roman" w:cs="Times New Roman"/>
          <w:sz w:val="28"/>
          <w:szCs w:val="28"/>
        </w:rPr>
        <w:t>кружок «Будущий первоклассник»</w:t>
      </w:r>
      <w:r w:rsidRPr="00B84D70">
        <w:rPr>
          <w:rFonts w:ascii="Times New Roman" w:hAnsi="Times New Roman" w:cs="Times New Roman"/>
          <w:sz w:val="28"/>
          <w:szCs w:val="28"/>
        </w:rPr>
        <w:t xml:space="preserve"> детей при Райваттальской школе с охватом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4D70">
        <w:rPr>
          <w:rFonts w:ascii="Times New Roman" w:hAnsi="Times New Roman" w:cs="Times New Roman"/>
          <w:sz w:val="28"/>
          <w:szCs w:val="28"/>
        </w:rPr>
        <w:t xml:space="preserve"> детей. </w:t>
      </w:r>
    </w:p>
    <w:p w:rsidR="00765060" w:rsidRDefault="00765060" w:rsidP="0076506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период 2022 года в Лахденпохском муниципальном районе из 7 школ в 6 реализуется </w:t>
      </w:r>
      <w:r w:rsidRPr="0038705F">
        <w:rPr>
          <w:sz w:val="28"/>
          <w:szCs w:val="28"/>
        </w:rPr>
        <w:t>Федерального проекта «Цифровая образовательная среда» национального проекта «Образование».</w:t>
      </w:r>
    </w:p>
    <w:p w:rsidR="00765060" w:rsidRPr="0038705F" w:rsidRDefault="00765060" w:rsidP="00765060">
      <w:pPr>
        <w:pStyle w:val="Default"/>
        <w:spacing w:line="276" w:lineRule="auto"/>
        <w:ind w:firstLine="567"/>
        <w:jc w:val="both"/>
      </w:pPr>
      <w:r w:rsidRPr="00567EC3">
        <w:rPr>
          <w:sz w:val="28"/>
          <w:szCs w:val="28"/>
        </w:rPr>
        <w:t xml:space="preserve">В целях реализации мероприятий по внедрению целевой модели цифровой образовательной среды в общеобразовательных организациях  </w:t>
      </w:r>
      <w:r w:rsidRPr="0038705F">
        <w:rPr>
          <w:sz w:val="28"/>
          <w:szCs w:val="28"/>
        </w:rPr>
        <w:t>Федерального проекта «Цифровая образовательная среда» национального проекта «Образование» 4 общеобразовательные</w:t>
      </w:r>
      <w:r w:rsidRPr="00567EC3">
        <w:rPr>
          <w:sz w:val="28"/>
          <w:szCs w:val="28"/>
        </w:rPr>
        <w:t xml:space="preserve"> организации Лахденпохского муниципального района </w:t>
      </w:r>
      <w:r>
        <w:rPr>
          <w:sz w:val="28"/>
          <w:szCs w:val="28"/>
        </w:rPr>
        <w:t xml:space="preserve">(МКОУ «Лахденпохская СОШ»; МКОУ «Мийнальская ООШ»; МОУ «Райваттальская СОШ»; МКОУ «Элисенваарская СОШ») </w:t>
      </w:r>
      <w:r w:rsidRPr="00567EC3">
        <w:rPr>
          <w:sz w:val="28"/>
          <w:szCs w:val="28"/>
        </w:rPr>
        <w:t>были включены в перечень общеобразовательных организаций Республики Карелия для внедрения целевой модели цифровой образовательной среды в 2020</w:t>
      </w:r>
      <w:r>
        <w:rPr>
          <w:sz w:val="28"/>
          <w:szCs w:val="28"/>
        </w:rPr>
        <w:t xml:space="preserve"> году и в </w:t>
      </w:r>
      <w:r w:rsidRPr="00567EC3">
        <w:rPr>
          <w:sz w:val="28"/>
          <w:szCs w:val="28"/>
        </w:rPr>
        <w:t>2021 году</w:t>
      </w:r>
      <w:r>
        <w:rPr>
          <w:sz w:val="28"/>
          <w:szCs w:val="28"/>
        </w:rPr>
        <w:t xml:space="preserve"> 2 общеобразовательные организации (МКОУ «Ихальская СОШ»; МБОУ «Куркиекская СОШ»)</w:t>
      </w:r>
      <w:r w:rsidRPr="00567EC3">
        <w:rPr>
          <w:sz w:val="28"/>
          <w:szCs w:val="28"/>
        </w:rPr>
        <w:t xml:space="preserve"> (Приказ Министерства образования Республики Карелия от 26.09.2019 г. № 1036.)</w:t>
      </w:r>
      <w:r>
        <w:rPr>
          <w:sz w:val="28"/>
          <w:szCs w:val="28"/>
        </w:rPr>
        <w:t xml:space="preserve"> </w:t>
      </w:r>
    </w:p>
    <w:p w:rsidR="00765060" w:rsidRPr="0038705F" w:rsidRDefault="00765060" w:rsidP="0076506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8705F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федерального проекта «Цифровая образовательная среда» в школы поставлено оборудование, которое </w:t>
      </w:r>
      <w:r w:rsidRPr="0038705F">
        <w:rPr>
          <w:rFonts w:ascii="Times New Roman" w:hAnsi="Times New Roman" w:cs="Times New Roman"/>
          <w:sz w:val="28"/>
          <w:szCs w:val="28"/>
          <w:lang w:eastAsia="zh-CN"/>
        </w:rPr>
        <w:t xml:space="preserve">включает в себя МФУ принтер, ноутбуки, интерактивные комплексы с вычислительными блоками. </w:t>
      </w:r>
      <w:r w:rsidRPr="0038705F">
        <w:rPr>
          <w:rFonts w:ascii="Times New Roman" w:hAnsi="Times New Roman" w:cs="Times New Roman"/>
          <w:sz w:val="28"/>
          <w:szCs w:val="28"/>
          <w:lang w:eastAsia="ru-RU"/>
        </w:rPr>
        <w:t>Данное оборудование позволяет обеспечить доступ обучающихся, сотрудников и педагогических работников данных учреждений к цифровой образовательной инфраструктуре и контенту, а также автоматизировать и повысить эффективность организационно-управленческих процессов в образовательных организациях</w:t>
      </w:r>
      <w:r w:rsidRPr="0038705F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65060" w:rsidRPr="007A5DBC" w:rsidRDefault="00765060" w:rsidP="007650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5F">
        <w:rPr>
          <w:rFonts w:ascii="Times New Roman" w:eastAsia="Calibri" w:hAnsi="Times New Roman" w:cs="Times New Roman"/>
          <w:sz w:val="28"/>
          <w:szCs w:val="28"/>
        </w:rPr>
        <w:t>В рамках регионального проекта «Современная школа» национального проекта «Образование»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4</w:t>
      </w:r>
      <w:r w:rsidRPr="002318F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Pr="002318F7">
        <w:rPr>
          <w:rFonts w:ascii="Times New Roman" w:hAnsi="Times New Roman" w:cs="Times New Roman"/>
          <w:sz w:val="28"/>
          <w:szCs w:val="28"/>
        </w:rPr>
        <w:t xml:space="preserve"> (МКОУ «Лахденпохская СОШ», МБОУ «Куркиекская СОШ»</w:t>
      </w:r>
      <w:r>
        <w:rPr>
          <w:rFonts w:ascii="Times New Roman" w:hAnsi="Times New Roman" w:cs="Times New Roman"/>
          <w:sz w:val="28"/>
          <w:szCs w:val="28"/>
        </w:rPr>
        <w:t>, МОУ «Райваттальская СОШ», МКОУ «Элисенваарская СОШ»</w:t>
      </w:r>
      <w:r w:rsidRPr="002318F7">
        <w:rPr>
          <w:rFonts w:ascii="Times New Roman" w:hAnsi="Times New Roman" w:cs="Times New Roman"/>
          <w:sz w:val="28"/>
          <w:szCs w:val="28"/>
        </w:rPr>
        <w:t xml:space="preserve">) созданы Центры образования цифрового и гуманитарного профилей «Точка Роста». </w:t>
      </w:r>
      <w:r w:rsidRPr="007A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2022 года </w:t>
      </w:r>
      <w:r w:rsidRPr="00C32BBE">
        <w:rPr>
          <w:rFonts w:ascii="Times New Roman" w:eastAsia="+mn-ea" w:hAnsi="Times New Roman" w:cs="Times New Roman"/>
          <w:color w:val="000000"/>
          <w:sz w:val="28"/>
          <w:szCs w:val="28"/>
        </w:rPr>
        <w:t>в соответствии с приказом Министерства образования и спорта Республики Карелия от 17.12.2020 года № 1189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C32B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«Элисенваарская СОШ» открылся центр образования естественно – научной и технологической направленностей «Точка Роста». </w:t>
      </w:r>
    </w:p>
    <w:p w:rsidR="00765060" w:rsidRPr="0038705F" w:rsidRDefault="00765060" w:rsidP="00765060">
      <w:pPr>
        <w:pStyle w:val="ab"/>
        <w:spacing w:line="276" w:lineRule="auto"/>
        <w:ind w:firstLine="567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38705F">
        <w:rPr>
          <w:rFonts w:ascii="Times New Roman" w:eastAsia="+mn-ea" w:hAnsi="Times New Roman" w:cs="Times New Roman"/>
          <w:color w:val="000000"/>
          <w:sz w:val="28"/>
          <w:szCs w:val="28"/>
        </w:rPr>
        <w:t>МКОУ «Элисенваарская СОШ»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получила</w:t>
      </w:r>
      <w:r w:rsidRPr="0038705F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оборудование, включающее в себя ноутбуки, многофункциональный принтер, </w:t>
      </w:r>
      <w:r w:rsidRPr="0038705F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Конструктор программируемых моделей инженерных систем, Образовательный конструктор для практики блочного программирования с комплектом датчиков, комплект реактивов по учебному предмету химия, цифровая лаборатория ученическая по физике, химии, биологии,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экологии, физиологии </w:t>
      </w:r>
      <w:r w:rsidRPr="0038705F">
        <w:rPr>
          <w:rFonts w:ascii="Times New Roman" w:hAnsi="Times New Roman" w:cs="Times New Roman"/>
          <w:sz w:val="28"/>
          <w:szCs w:val="28"/>
          <w:lang w:eastAsia="ru-RU"/>
        </w:rPr>
        <w:t>оборудование для лабораторных работ и ученических опытов</w:t>
      </w:r>
      <w:r w:rsidRPr="0038705F"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  <w:r w:rsidRPr="0038705F">
        <w:rPr>
          <w:rFonts w:ascii="Times New Roman" w:eastAsia="+mn-ea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765060" w:rsidRPr="00901E5F" w:rsidRDefault="00765060" w:rsidP="0076506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E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создания и функционирования Центра «Точка роста» МКОУ «Элисенваарская СОШ» освоила на ремонт кабинетов физики и химии в 2022 году – 940,78 т</w:t>
      </w:r>
      <w:r>
        <w:rPr>
          <w:rFonts w:ascii="Times New Roman" w:hAnsi="Times New Roman" w:cs="Times New Roman"/>
          <w:sz w:val="28"/>
          <w:szCs w:val="28"/>
          <w:lang w:eastAsia="ru-RU"/>
        </w:rPr>
        <w:t>ыс</w:t>
      </w:r>
      <w:r w:rsidRPr="00901E5F">
        <w:rPr>
          <w:rFonts w:ascii="Times New Roman" w:hAnsi="Times New Roman" w:cs="Times New Roman"/>
          <w:sz w:val="28"/>
          <w:szCs w:val="28"/>
          <w:lang w:eastAsia="ru-RU"/>
        </w:rPr>
        <w:t>. рублей за счет средств бюджета Лахденпохского муниципального района.</w:t>
      </w:r>
    </w:p>
    <w:p w:rsidR="00765060" w:rsidRPr="006354AC" w:rsidRDefault="00765060" w:rsidP="0076506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4AC">
        <w:rPr>
          <w:rFonts w:ascii="Times New Roman" w:hAnsi="Times New Roman" w:cs="Times New Roman"/>
          <w:sz w:val="28"/>
          <w:szCs w:val="28"/>
        </w:rPr>
        <w:t>В 2022 году 3 учреждения дополнительного образования, а также 3 общеобразовательны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4AC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4AC">
        <w:rPr>
          <w:rFonts w:ascii="Times New Roman" w:hAnsi="Times New Roman" w:cs="Times New Roman"/>
          <w:sz w:val="28"/>
          <w:szCs w:val="28"/>
        </w:rPr>
        <w:t xml:space="preserve">реализуют программы дополнительного образования.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54AC">
        <w:rPr>
          <w:rFonts w:ascii="Times New Roman" w:hAnsi="Times New Roman" w:cs="Times New Roman"/>
          <w:sz w:val="28"/>
          <w:szCs w:val="28"/>
        </w:rPr>
        <w:t>овлечено в 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4AC">
        <w:rPr>
          <w:rFonts w:ascii="Times New Roman" w:hAnsi="Times New Roman" w:cs="Times New Roman"/>
          <w:sz w:val="28"/>
          <w:szCs w:val="28"/>
        </w:rPr>
        <w:t xml:space="preserve"> образование 860 (48%) детей в возрасте от 5 до 18 лет, предоставляемых услуг – 1546.</w:t>
      </w:r>
    </w:p>
    <w:p w:rsidR="00765060" w:rsidRPr="006354AC" w:rsidRDefault="00765060" w:rsidP="0076506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4AC">
        <w:rPr>
          <w:rFonts w:ascii="Times New Roman" w:hAnsi="Times New Roman" w:cs="Times New Roman"/>
          <w:sz w:val="28"/>
          <w:szCs w:val="28"/>
        </w:rPr>
        <w:t>Охват системой персонифицированного финансирования дополнительного образования детей составляет 25% детей.</w:t>
      </w:r>
    </w:p>
    <w:p w:rsidR="00765060" w:rsidRPr="006354AC" w:rsidRDefault="00765060" w:rsidP="0076506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4AC">
        <w:rPr>
          <w:rFonts w:ascii="Times New Roman" w:hAnsi="Times New Roman" w:cs="Times New Roman"/>
          <w:sz w:val="28"/>
          <w:szCs w:val="28"/>
        </w:rPr>
        <w:t>Доля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4AC">
        <w:rPr>
          <w:rFonts w:ascii="Times New Roman" w:hAnsi="Times New Roman" w:cs="Times New Roman"/>
          <w:sz w:val="28"/>
          <w:szCs w:val="28"/>
        </w:rPr>
        <w:t xml:space="preserve"> охваченных мероприятиями, направленными на раннюю профессиональную ориентацию, в том числе в рамках программы «Билет в будущее» (МКОУ «Лахденпохская СОШ», МБОУ «Куркиекская СОШ», МОУ «Райваттальская СОШ») - 30% обучающихся 6-11 классов. </w:t>
      </w:r>
    </w:p>
    <w:p w:rsidR="00765060" w:rsidRPr="006354AC" w:rsidRDefault="00765060" w:rsidP="0076506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4AC">
        <w:rPr>
          <w:rFonts w:ascii="Times New Roman" w:hAnsi="Times New Roman" w:cs="Times New Roman"/>
          <w:sz w:val="28"/>
          <w:szCs w:val="28"/>
        </w:rPr>
        <w:t xml:space="preserve">Созданы новые места в образовательной организации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54AC">
        <w:rPr>
          <w:rFonts w:ascii="Times New Roman" w:hAnsi="Times New Roman" w:cs="Times New Roman"/>
          <w:sz w:val="28"/>
          <w:szCs w:val="28"/>
        </w:rPr>
        <w:t>2-х дополнительных общеразвивающих программ социально-гуманита</w:t>
      </w:r>
      <w:r>
        <w:rPr>
          <w:rFonts w:ascii="Times New Roman" w:hAnsi="Times New Roman" w:cs="Times New Roman"/>
          <w:sz w:val="28"/>
          <w:szCs w:val="28"/>
        </w:rPr>
        <w:t>рной направленности – 72 ученика</w:t>
      </w:r>
      <w:r w:rsidRPr="006354AC">
        <w:rPr>
          <w:rFonts w:ascii="Times New Roman" w:hAnsi="Times New Roman" w:cs="Times New Roman"/>
          <w:sz w:val="28"/>
          <w:szCs w:val="28"/>
        </w:rPr>
        <w:t xml:space="preserve">-места (МБУ ДО «ЛЦДТ», </w:t>
      </w:r>
      <w:r w:rsidRPr="006354AC">
        <w:rPr>
          <w:rFonts w:ascii="Times New Roman" w:hAnsi="Times New Roman" w:cs="Times New Roman"/>
          <w:sz w:val="28"/>
          <w:szCs w:val="28"/>
          <w:lang w:eastAsia="ru-RU"/>
        </w:rPr>
        <w:t>программы «Школа безопасности», «Театральная мозаика»</w:t>
      </w:r>
      <w:r w:rsidRPr="006354AC">
        <w:rPr>
          <w:rFonts w:ascii="Times New Roman" w:hAnsi="Times New Roman" w:cs="Times New Roman"/>
          <w:sz w:val="28"/>
          <w:szCs w:val="28"/>
        </w:rPr>
        <w:t>).</w:t>
      </w:r>
    </w:p>
    <w:p w:rsidR="00765060" w:rsidRPr="006354AC" w:rsidRDefault="00765060" w:rsidP="0076506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4AC">
        <w:rPr>
          <w:rFonts w:ascii="Times New Roman" w:hAnsi="Times New Roman" w:cs="Times New Roman"/>
          <w:sz w:val="28"/>
          <w:szCs w:val="28"/>
        </w:rPr>
        <w:t>58% детей</w:t>
      </w:r>
      <w:r w:rsidRPr="006354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4AC">
        <w:rPr>
          <w:rFonts w:ascii="Times New Roman" w:hAnsi="Times New Roman" w:cs="Times New Roman"/>
          <w:sz w:val="28"/>
          <w:szCs w:val="28"/>
        </w:rPr>
        <w:t>с</w:t>
      </w:r>
      <w:r w:rsidRPr="006354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4AC">
        <w:rPr>
          <w:rFonts w:ascii="Times New Roman" w:hAnsi="Times New Roman" w:cs="Times New Roman"/>
          <w:sz w:val="28"/>
          <w:szCs w:val="28"/>
        </w:rPr>
        <w:t>ограниченными</w:t>
      </w:r>
      <w:r w:rsidRPr="006354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4AC">
        <w:rPr>
          <w:rFonts w:ascii="Times New Roman" w:hAnsi="Times New Roman" w:cs="Times New Roman"/>
          <w:sz w:val="28"/>
          <w:szCs w:val="28"/>
        </w:rPr>
        <w:t>возможностями</w:t>
      </w:r>
      <w:r w:rsidRPr="006354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 охвачены</w:t>
      </w:r>
      <w:r w:rsidRPr="006354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4AC">
        <w:rPr>
          <w:rFonts w:ascii="Times New Roman" w:hAnsi="Times New Roman" w:cs="Times New Roman"/>
          <w:sz w:val="28"/>
          <w:szCs w:val="28"/>
        </w:rPr>
        <w:t>дополнительными общеобразовательными программами, в том числе с</w:t>
      </w:r>
      <w:r w:rsidRPr="006354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4AC">
        <w:rPr>
          <w:rFonts w:ascii="Times New Roman" w:hAnsi="Times New Roman" w:cs="Times New Roman"/>
          <w:sz w:val="28"/>
          <w:szCs w:val="28"/>
        </w:rPr>
        <w:t>использованием</w:t>
      </w:r>
      <w:r w:rsidRPr="006354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354AC">
        <w:rPr>
          <w:rFonts w:ascii="Times New Roman" w:hAnsi="Times New Roman" w:cs="Times New Roman"/>
          <w:sz w:val="28"/>
          <w:szCs w:val="28"/>
        </w:rPr>
        <w:t>дистанционных</w:t>
      </w:r>
      <w:r w:rsidRPr="006354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354AC">
        <w:rPr>
          <w:rFonts w:ascii="Times New Roman" w:hAnsi="Times New Roman" w:cs="Times New Roman"/>
          <w:sz w:val="28"/>
          <w:szCs w:val="28"/>
        </w:rPr>
        <w:t>технологий.</w:t>
      </w:r>
    </w:p>
    <w:p w:rsidR="00765060" w:rsidRDefault="00765060" w:rsidP="00765060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4AC">
        <w:rPr>
          <w:rFonts w:ascii="Times New Roman" w:eastAsia="Calibri" w:hAnsi="Times New Roman" w:cs="Times New Roman"/>
          <w:sz w:val="28"/>
          <w:szCs w:val="28"/>
        </w:rPr>
        <w:t xml:space="preserve">В 2022 году разработаны и внедрены 16 разноуровневых программ дополнительного образования (ознакомительный, базовый, продвинутый) различных направленностей </w:t>
      </w:r>
      <w:r w:rsidRPr="006354AC">
        <w:rPr>
          <w:rFonts w:ascii="Times New Roman" w:hAnsi="Times New Roman" w:cs="Times New Roman"/>
          <w:sz w:val="28"/>
          <w:szCs w:val="28"/>
        </w:rPr>
        <w:t>(МБУ ДО «ДШИ» - 2, МБУ ДО «ЛРДЮСШ» - 1, МБУ ДО «ЛЦДТ» - 13); 2 программы в сетевой форме (МБУ ДО «ЛЦДТ», МОУ «Райваттальская СОШ»); Также создана и внедрена адаптированная программа художественной направленности в МБУ ДО «ДШИ» («Художники»)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65060" w:rsidRDefault="00765060" w:rsidP="00765060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 освоено 10 118,</w:t>
      </w:r>
      <w:r w:rsidR="00FF151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на проведение капитального ремонта здания Лахденпохской школы, кроме того приобретено учебного оборудования на 8 541,</w:t>
      </w:r>
      <w:r w:rsidR="00FF151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6D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рублей для обеспечения организации учебного процесса в отремонтированном здании школы.</w:t>
      </w:r>
    </w:p>
    <w:p w:rsidR="006A6177" w:rsidRDefault="006A6177" w:rsidP="006A6177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E36DA">
        <w:rPr>
          <w:rFonts w:ascii="Times New Roman" w:hAnsi="Times New Roman"/>
          <w:sz w:val="28"/>
          <w:szCs w:val="28"/>
          <w:lang w:eastAsia="ru-RU"/>
        </w:rPr>
        <w:t>з бюджета Республики Карелия в 2022 году бюджету Лахденпохского муниципального района предоставлен ин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AE36DA">
        <w:rPr>
          <w:rFonts w:ascii="Times New Roman" w:hAnsi="Times New Roman"/>
          <w:sz w:val="28"/>
          <w:szCs w:val="28"/>
          <w:lang w:eastAsia="ru-RU"/>
        </w:rPr>
        <w:t xml:space="preserve"> межбюджетн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AE36DA">
        <w:rPr>
          <w:rFonts w:ascii="Times New Roman" w:hAnsi="Times New Roman"/>
          <w:sz w:val="28"/>
          <w:szCs w:val="28"/>
          <w:lang w:eastAsia="ru-RU"/>
        </w:rPr>
        <w:t xml:space="preserve"> трансферт на содействие решению вопросов, направленных в государственной информационной системе «Активный гражданин Республики Карелия»</w:t>
      </w:r>
      <w:r>
        <w:rPr>
          <w:rFonts w:ascii="Times New Roman" w:hAnsi="Times New Roman"/>
          <w:sz w:val="28"/>
          <w:szCs w:val="28"/>
          <w:lang w:eastAsia="ru-RU"/>
        </w:rPr>
        <w:t xml:space="preserve">, в размере 2 222,22 тыс. рублей. За счет вышеуказанных средств выполнены </w:t>
      </w:r>
      <w:r w:rsidRPr="0022386D">
        <w:rPr>
          <w:rFonts w:ascii="Times New Roman" w:hAnsi="Times New Roman"/>
          <w:sz w:val="28"/>
          <w:szCs w:val="28"/>
          <w:lang w:eastAsia="ru-RU"/>
        </w:rPr>
        <w:t>работы по благоустройству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386D">
        <w:rPr>
          <w:rFonts w:ascii="Times New Roman" w:hAnsi="Times New Roman"/>
          <w:sz w:val="28"/>
          <w:szCs w:val="28"/>
          <w:lang w:eastAsia="ru-RU"/>
        </w:rPr>
        <w:t>МКДОУ Детский сад  «Солнышко»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Pr="0022386D">
        <w:rPr>
          <w:rFonts w:ascii="Times New Roman" w:hAnsi="Times New Roman"/>
          <w:sz w:val="28"/>
          <w:szCs w:val="28"/>
          <w:lang w:eastAsia="ru-RU"/>
        </w:rPr>
        <w:t xml:space="preserve">демонтаж старых конструкций, поставка и установка теневых </w:t>
      </w:r>
      <w:r w:rsidRPr="0022386D">
        <w:rPr>
          <w:rFonts w:ascii="Times New Roman" w:hAnsi="Times New Roman"/>
          <w:sz w:val="28"/>
          <w:szCs w:val="28"/>
          <w:lang w:eastAsia="ru-RU"/>
        </w:rPr>
        <w:lastRenderedPageBreak/>
        <w:t>навесов, приобретение игрового оборудования для благоустройства территории.</w:t>
      </w:r>
    </w:p>
    <w:p w:rsidR="00765060" w:rsidRPr="00F62262" w:rsidRDefault="00765060" w:rsidP="00765060">
      <w:pPr>
        <w:pStyle w:val="ab"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22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2023 году в бюджете Лахденпохского муниципального района предусмотрены бюджетные ассигнования:</w:t>
      </w:r>
    </w:p>
    <w:p w:rsidR="00765060" w:rsidRPr="00F62262" w:rsidRDefault="00765060" w:rsidP="00765060">
      <w:pPr>
        <w:pStyle w:val="ab"/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2262">
        <w:rPr>
          <w:rFonts w:ascii="Times New Roman" w:eastAsia="Calibri" w:hAnsi="Times New Roman" w:cs="Times New Roman"/>
          <w:sz w:val="28"/>
          <w:szCs w:val="28"/>
          <w:lang w:eastAsia="ru-RU"/>
        </w:rPr>
        <w:t>на создание центров образования «Точка роста» в Мийнальской и Ихальской школах - 3 813,00 тыс. рублей (ремонт кабинетов);</w:t>
      </w:r>
    </w:p>
    <w:p w:rsidR="00765060" w:rsidRPr="00F62262" w:rsidRDefault="00765060" w:rsidP="00765060">
      <w:pPr>
        <w:pStyle w:val="ab"/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F62262">
        <w:rPr>
          <w:rFonts w:ascii="Times New Roman" w:eastAsia="Calibri" w:hAnsi="Times New Roman" w:cs="Times New Roman"/>
          <w:sz w:val="28"/>
          <w:szCs w:val="28"/>
          <w:lang w:eastAsia="ru-RU"/>
        </w:rPr>
        <w:t>а подготовку проектно-сметной документации на установку «Умной» спортивной площадки – 2 400,00 тыс. рублей;</w:t>
      </w:r>
    </w:p>
    <w:p w:rsidR="005C6FC3" w:rsidRDefault="00765060" w:rsidP="0076506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F622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ремонт кровли здания МКДОУ Детский сад № 3 «Солнышко»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F62262">
        <w:rPr>
          <w:rFonts w:ascii="Times New Roman" w:eastAsia="Calibri" w:hAnsi="Times New Roman" w:cs="Times New Roman"/>
          <w:sz w:val="28"/>
          <w:szCs w:val="28"/>
          <w:lang w:eastAsia="ru-RU"/>
        </w:rPr>
        <w:t>2 841,00 тыс. рублей.</w:t>
      </w:r>
    </w:p>
    <w:p w:rsidR="00765060" w:rsidRPr="00FC6F4E" w:rsidRDefault="00765060" w:rsidP="00765060">
      <w:pPr>
        <w:pStyle w:val="ab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6F4E">
        <w:rPr>
          <w:rFonts w:ascii="Times New Roman" w:hAnsi="Times New Roman" w:cs="Times New Roman"/>
          <w:b/>
          <w:sz w:val="28"/>
          <w:szCs w:val="28"/>
        </w:rPr>
        <w:t>Национальный проект «Культура»</w:t>
      </w:r>
    </w:p>
    <w:p w:rsidR="00765060" w:rsidRPr="00FC6F4E" w:rsidRDefault="00765060" w:rsidP="0076506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F4E">
        <w:rPr>
          <w:rFonts w:ascii="Times New Roman" w:hAnsi="Times New Roman" w:cs="Times New Roman"/>
          <w:sz w:val="28"/>
          <w:szCs w:val="28"/>
        </w:rPr>
        <w:t>В 2022 году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C6F4E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C6F4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6F4E">
        <w:rPr>
          <w:rFonts w:ascii="Times New Roman" w:hAnsi="Times New Roman" w:cs="Times New Roman"/>
          <w:sz w:val="28"/>
          <w:szCs w:val="28"/>
        </w:rPr>
        <w:t xml:space="preserve"> культуры «Куркиёкский краеведческий центр» из бюджета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предоставлена</w:t>
      </w:r>
      <w:r w:rsidRPr="00FC6F4E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6F4E">
        <w:rPr>
          <w:rFonts w:ascii="Times New Roman" w:hAnsi="Times New Roman" w:cs="Times New Roman"/>
          <w:sz w:val="28"/>
          <w:szCs w:val="28"/>
        </w:rPr>
        <w:t xml:space="preserve"> на техническое оснащение в размере 1</w:t>
      </w:r>
      <w:r>
        <w:rPr>
          <w:rFonts w:ascii="Times New Roman" w:hAnsi="Times New Roman" w:cs="Times New Roman"/>
          <w:sz w:val="28"/>
          <w:szCs w:val="28"/>
        </w:rPr>
        <w:t>,1</w:t>
      </w:r>
      <w:r w:rsidR="006006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FC6F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5060" w:rsidRPr="00FC6F4E" w:rsidRDefault="00765060" w:rsidP="0076506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учреждение стало победителем конкурса Республики Карелия на получение денежного поощрения лучшим муниципальным сельским учреждениям культуры и получило субсидию из бюджета Респу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блики Карелия в размере 10</w:t>
      </w:r>
      <w:r w:rsidR="00600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</w:t>
      </w:r>
      <w:r w:rsidRPr="00FC6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p w:rsidR="00765060" w:rsidRPr="00FC6F4E" w:rsidRDefault="00765060" w:rsidP="0076506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F4E">
        <w:rPr>
          <w:rFonts w:ascii="Times New Roman" w:hAnsi="Times New Roman" w:cs="Times New Roman"/>
          <w:sz w:val="28"/>
          <w:szCs w:val="28"/>
        </w:rPr>
        <w:t xml:space="preserve">На данные средства центр улучшил свое оснащение и обновил выставочное пространство. </w:t>
      </w:r>
    </w:p>
    <w:p w:rsidR="00765060" w:rsidRPr="00FC6F4E" w:rsidRDefault="00765060" w:rsidP="0076506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установлены оригинальные витражные панно в стиле «тиффани» с деталями в технике фьюзинг и пескоструй. Мотивом для витражных светильников послужили экспонаты из археологических коллекций музея, найденные в окрестностях поселка Куркиёки. Приобретены шкафы и стеллажи для хранилища фондов, программное обеспечение для работы с Государственным музейным каталогом и современные модульные стенды для выставок.</w:t>
      </w:r>
    </w:p>
    <w:p w:rsidR="00765060" w:rsidRDefault="00765060" w:rsidP="0076506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F4E">
        <w:rPr>
          <w:rFonts w:ascii="Times New Roman" w:hAnsi="Times New Roman" w:cs="Times New Roman"/>
          <w:color w:val="000000"/>
          <w:sz w:val="28"/>
          <w:szCs w:val="28"/>
        </w:rPr>
        <w:t>Все это позволило сделать выставочные залы более функциональными, экскурсии - интерактивнее, а систему хранения экспонатов - удобнее.</w:t>
      </w:r>
    </w:p>
    <w:p w:rsidR="00765060" w:rsidRDefault="005C6FC3" w:rsidP="007650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64F">
        <w:rPr>
          <w:rFonts w:ascii="Times New Roman" w:hAnsi="Times New Roman" w:cs="Times New Roman"/>
          <w:b/>
          <w:sz w:val="28"/>
          <w:szCs w:val="28"/>
        </w:rPr>
        <w:t>Бюджет Лахденпохского муниципального района</w:t>
      </w:r>
    </w:p>
    <w:p w:rsidR="00765060" w:rsidRPr="00A904F4" w:rsidRDefault="005C6FC3" w:rsidP="00765060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B3">
        <w:rPr>
          <w:rFonts w:ascii="Times New Roman" w:hAnsi="Times New Roman" w:cs="Times New Roman"/>
          <w:sz w:val="28"/>
          <w:szCs w:val="28"/>
        </w:rPr>
        <w:t xml:space="preserve"> </w:t>
      </w:r>
      <w:r w:rsidR="00765060" w:rsidRPr="00A904F4">
        <w:rPr>
          <w:rFonts w:ascii="Times New Roman" w:eastAsia="Times New Roman" w:hAnsi="Times New Roman" w:cs="Times New Roman"/>
          <w:sz w:val="28"/>
          <w:szCs w:val="28"/>
        </w:rPr>
        <w:t>В 2022 году исполнены все принятые бюджетом Лахденпохского муниципального района бюджетные обязательства,  просроченная кредиторская задолженность на 01.01.2023 отсутствует. Заработная плата с начислениями за 2022 год и взносы в государственные внебюджетные фонды выплачены в полном объеме.  В части консолидированного бюджета района просроченная кредиторская задолженности на 01.01.2023 года отсутствует.  Рост собственных налоговых и неналоговый доходов консолидированного бюджета района</w:t>
      </w:r>
      <w:r w:rsidR="00765060">
        <w:rPr>
          <w:rFonts w:ascii="Times New Roman" w:eastAsia="Times New Roman" w:hAnsi="Times New Roman" w:cs="Times New Roman"/>
          <w:sz w:val="28"/>
          <w:szCs w:val="28"/>
        </w:rPr>
        <w:t xml:space="preserve"> (без учета возврата средств банковской гарантии в размере 19 098 тыс. рублей)</w:t>
      </w:r>
      <w:r w:rsidR="00765060" w:rsidRPr="00A904F4">
        <w:rPr>
          <w:rFonts w:ascii="Times New Roman" w:eastAsia="Times New Roman" w:hAnsi="Times New Roman" w:cs="Times New Roman"/>
          <w:sz w:val="28"/>
          <w:szCs w:val="28"/>
        </w:rPr>
        <w:t xml:space="preserve"> по итогам 2022 года составил </w:t>
      </w:r>
      <w:r w:rsidR="007650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5060" w:rsidRPr="00A904F4">
        <w:rPr>
          <w:rFonts w:ascii="Times New Roman" w:eastAsia="Times New Roman" w:hAnsi="Times New Roman" w:cs="Times New Roman"/>
          <w:sz w:val="28"/>
          <w:szCs w:val="28"/>
        </w:rPr>
        <w:t xml:space="preserve">9 процентов к уровню </w:t>
      </w:r>
      <w:r w:rsidR="00765060" w:rsidRPr="00A904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2021 года или </w:t>
      </w:r>
      <w:r w:rsidR="00765060">
        <w:rPr>
          <w:rFonts w:ascii="Times New Roman" w:eastAsia="Times New Roman" w:hAnsi="Times New Roman" w:cs="Times New Roman"/>
          <w:sz w:val="28"/>
          <w:szCs w:val="28"/>
        </w:rPr>
        <w:t>37 661</w:t>
      </w:r>
      <w:r w:rsidR="00765060" w:rsidRPr="00A904F4">
        <w:rPr>
          <w:rFonts w:ascii="Times New Roman" w:eastAsia="Times New Roman" w:hAnsi="Times New Roman" w:cs="Times New Roman"/>
          <w:sz w:val="28"/>
          <w:szCs w:val="28"/>
        </w:rPr>
        <w:t xml:space="preserve"> тыс. рублей при плановом значении показателя 2,0 процента</w:t>
      </w:r>
    </w:p>
    <w:p w:rsidR="00765060" w:rsidRPr="00A904F4" w:rsidRDefault="00765060" w:rsidP="00765060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4F4">
        <w:rPr>
          <w:rFonts w:ascii="Times New Roman" w:eastAsia="Times New Roman" w:hAnsi="Times New Roman" w:cs="Times New Roman"/>
          <w:sz w:val="28"/>
          <w:szCs w:val="28"/>
        </w:rPr>
        <w:t>Как и в предыдущие годы, наибольший удельный вес расходов бюджета Лахденпохского муниципального района в 2021 году составляли расходы на социальную сферу - образование, молодежную политику, культуру, социальную политику и физическую культуры</w:t>
      </w:r>
      <w:r w:rsidR="00600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4F4">
        <w:rPr>
          <w:rFonts w:ascii="Times New Roman" w:eastAsia="Times New Roman" w:hAnsi="Times New Roman" w:cs="Times New Roman"/>
          <w:sz w:val="28"/>
          <w:szCs w:val="28"/>
        </w:rPr>
        <w:t>– 7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904F4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904F4">
        <w:rPr>
          <w:rFonts w:ascii="Times New Roman" w:eastAsia="Times New Roman" w:hAnsi="Times New Roman" w:cs="Times New Roman"/>
          <w:sz w:val="28"/>
          <w:szCs w:val="28"/>
        </w:rPr>
        <w:t xml:space="preserve"> общих расходов бюджета района. В рамках исполнения Указов Президента РФ от 12 мая 2012 года целевой показатель по заработной плате работников в сфере общего, дошкольного и дополнительного образования и сфере культуры в 2022 году по Лахденпохскому району достигнут в размере 100 процентов. </w:t>
      </w:r>
    </w:p>
    <w:p w:rsidR="00765060" w:rsidRPr="00A904F4" w:rsidRDefault="00765060" w:rsidP="0076506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F4">
        <w:rPr>
          <w:rFonts w:ascii="Times New Roman" w:eastAsia="Calibri" w:hAnsi="Times New Roman" w:cs="Times New Roman"/>
          <w:sz w:val="28"/>
          <w:szCs w:val="28"/>
        </w:rPr>
        <w:t xml:space="preserve">По предварительным данным за 2022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целом </w:t>
      </w:r>
      <w:r w:rsidRPr="00A904F4">
        <w:rPr>
          <w:rFonts w:ascii="Times New Roman" w:eastAsia="Calibri" w:hAnsi="Times New Roman" w:cs="Times New Roman"/>
          <w:sz w:val="28"/>
          <w:szCs w:val="28"/>
        </w:rPr>
        <w:t>по консолидированному бюджету Лахденпохского района норматив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начислений на оплату труда, а также на содержание органов местного самоуправления по постановлению Правительства Республики Карелия от 18.06.2012 № 190-П (далее – норматив) не превышен, однако по трем сельским поселениям района допущено превышение норматива в следующих размерах:</w:t>
      </w:r>
    </w:p>
    <w:p w:rsidR="00765060" w:rsidRPr="00A904F4" w:rsidRDefault="00765060" w:rsidP="007650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F4">
        <w:rPr>
          <w:rFonts w:ascii="Times New Roman" w:eastAsia="Calibri" w:hAnsi="Times New Roman" w:cs="Times New Roman"/>
          <w:sz w:val="28"/>
          <w:szCs w:val="28"/>
        </w:rPr>
        <w:t xml:space="preserve">по бюджету Куркиекского СП – превышение составило  </w:t>
      </w:r>
      <w:r>
        <w:rPr>
          <w:rFonts w:ascii="Times New Roman" w:eastAsia="Calibri" w:hAnsi="Times New Roman" w:cs="Times New Roman"/>
          <w:sz w:val="28"/>
          <w:szCs w:val="28"/>
        </w:rPr>
        <w:t>583</w:t>
      </w:r>
      <w:r w:rsidRPr="00A904F4">
        <w:rPr>
          <w:rFonts w:ascii="Times New Roman" w:eastAsia="Calibri" w:hAnsi="Times New Roman" w:cs="Times New Roman"/>
          <w:sz w:val="28"/>
          <w:szCs w:val="28"/>
        </w:rPr>
        <w:t xml:space="preserve"> тыс. рублей (норматив превышен на 2</w:t>
      </w: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A904F4"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765060" w:rsidRPr="00A904F4" w:rsidRDefault="00765060" w:rsidP="007650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F4">
        <w:rPr>
          <w:rFonts w:ascii="Times New Roman" w:eastAsia="Calibri" w:hAnsi="Times New Roman" w:cs="Times New Roman"/>
          <w:sz w:val="28"/>
          <w:szCs w:val="28"/>
        </w:rPr>
        <w:t xml:space="preserve">по бюджету Хийтольского СП – превышение составило </w:t>
      </w:r>
      <w:r>
        <w:rPr>
          <w:rFonts w:ascii="Times New Roman" w:eastAsia="Calibri" w:hAnsi="Times New Roman" w:cs="Times New Roman"/>
          <w:sz w:val="28"/>
          <w:szCs w:val="28"/>
        </w:rPr>
        <w:t>1 233</w:t>
      </w:r>
      <w:r w:rsidRPr="00A904F4">
        <w:rPr>
          <w:rFonts w:ascii="Times New Roman" w:eastAsia="Calibri" w:hAnsi="Times New Roman" w:cs="Times New Roman"/>
          <w:sz w:val="28"/>
          <w:szCs w:val="28"/>
        </w:rPr>
        <w:t xml:space="preserve"> тыс. рублей (норматив превышен на 58 %);</w:t>
      </w:r>
    </w:p>
    <w:p w:rsidR="00765060" w:rsidRDefault="00765060" w:rsidP="007650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F4">
        <w:rPr>
          <w:rFonts w:ascii="Times New Roman" w:eastAsia="Calibri" w:hAnsi="Times New Roman" w:cs="Times New Roman"/>
          <w:sz w:val="28"/>
          <w:szCs w:val="28"/>
        </w:rPr>
        <w:t xml:space="preserve">по бюджету Элисенваарского СП – превышение составило </w:t>
      </w:r>
      <w:r>
        <w:rPr>
          <w:rFonts w:ascii="Times New Roman" w:eastAsia="Calibri" w:hAnsi="Times New Roman" w:cs="Times New Roman"/>
          <w:sz w:val="28"/>
          <w:szCs w:val="28"/>
        </w:rPr>
        <w:t>1 057</w:t>
      </w:r>
      <w:r w:rsidRPr="00A904F4">
        <w:rPr>
          <w:rFonts w:ascii="Times New Roman" w:eastAsia="Calibri" w:hAnsi="Times New Roman" w:cs="Times New Roman"/>
          <w:sz w:val="28"/>
          <w:szCs w:val="28"/>
        </w:rPr>
        <w:t xml:space="preserve"> тыс. рублей (норматив превышен на 53%).</w:t>
      </w:r>
    </w:p>
    <w:p w:rsidR="008D6152" w:rsidRPr="00F12276" w:rsidRDefault="008D6152" w:rsidP="008D615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76">
        <w:rPr>
          <w:rFonts w:ascii="Times New Roman" w:hAnsi="Times New Roman" w:cs="Times New Roman"/>
          <w:sz w:val="28"/>
          <w:szCs w:val="28"/>
        </w:rPr>
        <w:t>Лахденпохский муниципальный район относится к группе заемщиков с высоким уровнем долговой устойчивости. Отношение фактического объема муниципального  долга к фактическому годовому объему доходов бюджета за 2022 год составило 16,3 процентов при допустимом значении 100 процентов. Объем муниципального долга в 2022 году не изменился по отношению  к 2021 году и составил 26 800,0 тыс. рублей. В 2022 году изменилась структура муниципального долга: 16 000,0 тыс. рублей коммерческого кредита были замещены бюджетным кредитом с размером процентной ставки 0,1 процентов годовых. В соответствии с принятой Администрацией района долговой политикой целью на </w:t>
      </w:r>
      <w:r w:rsidRPr="00F12276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2023-2025</w:t>
      </w:r>
      <w:r w:rsidRPr="00F12276">
        <w:rPr>
          <w:rFonts w:ascii="Times New Roman" w:hAnsi="Times New Roman" w:cs="Times New Roman"/>
          <w:sz w:val="28"/>
          <w:szCs w:val="28"/>
        </w:rPr>
        <w:t> годы является сохранение Лахденпохским муниципальным районом  параметров, которые определены Бюджетным кодексом Российской Федерации для муниципальных образований, отнесенных к группе заемщиков с высоким уровнем долговой устойчивости.</w:t>
      </w:r>
    </w:p>
    <w:p w:rsidR="008D6152" w:rsidRPr="00F12276" w:rsidRDefault="008D6152" w:rsidP="008D6152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76">
        <w:rPr>
          <w:rFonts w:ascii="Times New Roman" w:hAnsi="Times New Roman" w:cs="Times New Roman"/>
          <w:sz w:val="28"/>
          <w:szCs w:val="28"/>
        </w:rPr>
        <w:lastRenderedPageBreak/>
        <w:t>В настоящее время в бюджете Лахденпохского муниципального района предусмотрены бюджетные ассигнования за выплату заработной платы, включая начисления на оплату труда на 2023 год (включая выплату заработной платы и начисления за декабрь 2023 года в декабре 2023 года) и оплату коммунальных услуг в размере 100 процентов от расчетной потребности.</w:t>
      </w:r>
    </w:p>
    <w:p w:rsidR="00271A73" w:rsidRDefault="00271A73" w:rsidP="00271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прошедш</w:t>
      </w:r>
      <w:r w:rsidRPr="00574D6F">
        <w:rPr>
          <w:rFonts w:ascii="Times New Roman" w:hAnsi="Times New Roman" w:cs="Times New Roman"/>
          <w:sz w:val="28"/>
          <w:szCs w:val="28"/>
        </w:rPr>
        <w:t xml:space="preserve">ем году вся </w:t>
      </w:r>
      <w:r w:rsidRPr="007F164F">
        <w:rPr>
          <w:rFonts w:ascii="Times New Roman" w:hAnsi="Times New Roman" w:cs="Times New Roman"/>
          <w:b/>
          <w:sz w:val="28"/>
          <w:szCs w:val="28"/>
        </w:rPr>
        <w:t>работа в сфере земельных отношений</w:t>
      </w:r>
      <w:r w:rsidRPr="00574D6F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а направлена на </w:t>
      </w:r>
      <w:r w:rsidRPr="00574D6F">
        <w:rPr>
          <w:rFonts w:ascii="Times New Roman" w:hAnsi="Times New Roman" w:cs="Times New Roman"/>
          <w:sz w:val="28"/>
          <w:szCs w:val="28"/>
        </w:rPr>
        <w:t>решение поставленных задач: рациональное использование земельных ресурсов и</w:t>
      </w:r>
      <w:r>
        <w:rPr>
          <w:rFonts w:ascii="Times New Roman" w:hAnsi="Times New Roman" w:cs="Times New Roman"/>
          <w:sz w:val="28"/>
          <w:szCs w:val="28"/>
        </w:rPr>
        <w:t xml:space="preserve"> пополнение бюджета</w:t>
      </w:r>
      <w:r w:rsidRPr="00574D6F">
        <w:rPr>
          <w:rFonts w:ascii="Times New Roman" w:hAnsi="Times New Roman" w:cs="Times New Roman"/>
          <w:sz w:val="28"/>
          <w:szCs w:val="28"/>
        </w:rPr>
        <w:t xml:space="preserve"> района за счет поступлений денежных средств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D6F">
        <w:rPr>
          <w:rFonts w:ascii="Times New Roman" w:hAnsi="Times New Roman" w:cs="Times New Roman"/>
          <w:sz w:val="28"/>
          <w:szCs w:val="28"/>
        </w:rPr>
        <w:t>аренды земли и продажи земельных участков, в том числе,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574D6F">
        <w:rPr>
          <w:rFonts w:ascii="Times New Roman" w:hAnsi="Times New Roman" w:cs="Times New Roman"/>
          <w:sz w:val="28"/>
          <w:szCs w:val="28"/>
        </w:rPr>
        <w:t>собственность на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D6F">
        <w:rPr>
          <w:rFonts w:ascii="Times New Roman" w:hAnsi="Times New Roman" w:cs="Times New Roman"/>
          <w:sz w:val="28"/>
          <w:szCs w:val="28"/>
        </w:rPr>
        <w:t>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060" w:rsidRPr="00AD0DA7" w:rsidRDefault="00765060" w:rsidP="007650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762FF">
        <w:rPr>
          <w:rFonts w:ascii="Times New Roman" w:hAnsi="Times New Roman" w:cs="Times New Roman"/>
          <w:sz w:val="28"/>
          <w:szCs w:val="28"/>
        </w:rPr>
        <w:t xml:space="preserve">заключены </w:t>
      </w:r>
      <w:r>
        <w:rPr>
          <w:rFonts w:ascii="Times New Roman" w:hAnsi="Times New Roman" w:cs="Times New Roman"/>
          <w:sz w:val="28"/>
          <w:szCs w:val="28"/>
        </w:rPr>
        <w:t>445</w:t>
      </w:r>
      <w:r w:rsidRPr="00073FCC">
        <w:rPr>
          <w:rFonts w:ascii="Times New Roman" w:hAnsi="Times New Roman" w:cs="Times New Roman"/>
          <w:sz w:val="28"/>
          <w:szCs w:val="28"/>
        </w:rPr>
        <w:t xml:space="preserve"> </w:t>
      </w:r>
      <w:r w:rsidRPr="008712D1">
        <w:rPr>
          <w:rFonts w:ascii="Times New Roman" w:hAnsi="Times New Roman" w:cs="Times New Roman"/>
          <w:sz w:val="28"/>
          <w:szCs w:val="28"/>
        </w:rPr>
        <w:t xml:space="preserve">договоров аренды земельных участков, расположенных на территории Лахденпохского муниципального района. В сравнении с </w:t>
      </w:r>
      <w:r w:rsidRPr="00073FC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12D1">
        <w:rPr>
          <w:rFonts w:ascii="Times New Roman" w:hAnsi="Times New Roman" w:cs="Times New Roman"/>
          <w:sz w:val="28"/>
          <w:szCs w:val="28"/>
        </w:rPr>
        <w:t xml:space="preserve"> годом количество заключенных договоров выросло </w:t>
      </w:r>
      <w:r w:rsidRPr="005762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8712D1">
        <w:rPr>
          <w:rFonts w:ascii="Times New Roman" w:hAnsi="Times New Roman" w:cs="Times New Roman"/>
          <w:sz w:val="28"/>
          <w:szCs w:val="28"/>
        </w:rPr>
        <w:t xml:space="preserve"> </w:t>
      </w:r>
      <w:r w:rsidRPr="00AD0DA7">
        <w:rPr>
          <w:rFonts w:ascii="Times New Roman" w:hAnsi="Times New Roman" w:cs="Times New Roman"/>
          <w:sz w:val="28"/>
          <w:szCs w:val="28"/>
        </w:rPr>
        <w:t>договор (в 2021 году было заключено 276 договоров).</w:t>
      </w:r>
    </w:p>
    <w:p w:rsidR="00765060" w:rsidRPr="008712D1" w:rsidRDefault="00765060" w:rsidP="00765060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A7">
        <w:rPr>
          <w:rFonts w:ascii="Times New Roman" w:hAnsi="Times New Roman" w:cs="Times New Roman"/>
          <w:sz w:val="28"/>
          <w:szCs w:val="28"/>
        </w:rPr>
        <w:t xml:space="preserve">По задолженности по арендной плате за пользование земельными участками была проведена претензионно-исковая работа на сумму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0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0DA7">
        <w:rPr>
          <w:rFonts w:ascii="Times New Roman" w:hAnsi="Times New Roman" w:cs="Times New Roman"/>
          <w:sz w:val="28"/>
          <w:szCs w:val="28"/>
        </w:rPr>
        <w:t xml:space="preserve"> млн. руб. Добровольно оплаченная должниками сумма составила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0DA7">
        <w:rPr>
          <w:rFonts w:ascii="Times New Roman" w:hAnsi="Times New Roman" w:cs="Times New Roman"/>
          <w:sz w:val="28"/>
          <w:szCs w:val="28"/>
        </w:rPr>
        <w:t>,8 млн.</w:t>
      </w:r>
      <w:r w:rsidR="00A21593">
        <w:rPr>
          <w:rFonts w:ascii="Times New Roman" w:hAnsi="Times New Roman" w:cs="Times New Roman"/>
          <w:sz w:val="28"/>
          <w:szCs w:val="28"/>
        </w:rPr>
        <w:t xml:space="preserve"> </w:t>
      </w:r>
      <w:r w:rsidRPr="00AD0DA7">
        <w:rPr>
          <w:rFonts w:ascii="Times New Roman" w:hAnsi="Times New Roman" w:cs="Times New Roman"/>
          <w:sz w:val="28"/>
          <w:szCs w:val="28"/>
        </w:rPr>
        <w:t>руб. Сумма списанной задолженности по неналоговым платежам в части, подлежащей зачислению в бюджет Лахденпохского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DA7">
        <w:rPr>
          <w:rFonts w:ascii="Times New Roman" w:hAnsi="Times New Roman" w:cs="Times New Roman"/>
          <w:sz w:val="28"/>
          <w:szCs w:val="28"/>
        </w:rPr>
        <w:t xml:space="preserve">за 2022 год составила </w:t>
      </w:r>
      <w:r>
        <w:rPr>
          <w:rFonts w:ascii="Times New Roman" w:hAnsi="Times New Roman" w:cs="Times New Roman"/>
          <w:sz w:val="28"/>
          <w:szCs w:val="28"/>
        </w:rPr>
        <w:t>250 тыс.</w:t>
      </w:r>
      <w:r w:rsidRPr="00AD0DA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65060" w:rsidRDefault="00765060" w:rsidP="00765060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>В отчетном периоде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712D1">
        <w:rPr>
          <w:rFonts w:ascii="Times New Roman" w:hAnsi="Times New Roman" w:cs="Times New Roman"/>
          <w:sz w:val="28"/>
          <w:szCs w:val="28"/>
        </w:rPr>
        <w:t xml:space="preserve"> в рамках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Pr="00871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060" w:rsidRPr="008712D1" w:rsidRDefault="00765060" w:rsidP="00765060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D1">
        <w:rPr>
          <w:rFonts w:ascii="Times New Roman" w:hAnsi="Times New Roman" w:cs="Times New Roman"/>
          <w:sz w:val="28"/>
          <w:szCs w:val="28"/>
        </w:rPr>
        <w:t xml:space="preserve">В истекшем году в рамках реализации Федерального закона от 30.12.2020 № 518-ФЗ </w:t>
      </w:r>
      <w:r>
        <w:rPr>
          <w:rFonts w:ascii="Times New Roman" w:hAnsi="Times New Roman" w:cs="Times New Roman"/>
          <w:sz w:val="28"/>
          <w:szCs w:val="28"/>
        </w:rPr>
        <w:t>продолжалась</w:t>
      </w:r>
      <w:r w:rsidRPr="008712D1">
        <w:rPr>
          <w:rFonts w:ascii="Times New Roman" w:hAnsi="Times New Roman" w:cs="Times New Roman"/>
          <w:sz w:val="28"/>
          <w:szCs w:val="28"/>
        </w:rPr>
        <w:t xml:space="preserve"> работа по выявлению правообладателей ранее учтенных объектов недвижимости. Целью данной работы является внесение сведений в Единый государственный реестр недвижимости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недвижимости, были оформлены до дня вступления в силу Федерального закона от 21 июля 1997 года N 122-ФЗ "О государственной регистрации прав на недвижимое имущество и сделок с ним" и права на такие объекты недвижимости, подтверждающиеся указанными документами, не зарегистрированы в Едином государственном реестре недвижимости. </w:t>
      </w:r>
    </w:p>
    <w:p w:rsidR="00765060" w:rsidRPr="00765060" w:rsidRDefault="00765060" w:rsidP="0076506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60">
        <w:rPr>
          <w:rFonts w:ascii="Times New Roman" w:hAnsi="Times New Roman" w:cs="Times New Roman"/>
          <w:sz w:val="28"/>
          <w:szCs w:val="28"/>
        </w:rPr>
        <w:t xml:space="preserve">В течение 2022 года на территории Лахденпохского муниципального района велась инвентаризация земель сельскохозяйственного назначения. Подлежало инвентаризации порядка 2,5 тыс. земельных участков, находящихся в собственности или аренде у граждан. Основная масса земель сельхозназначения была предоставлена из бывших земель совхозов в </w:t>
      </w:r>
      <w:r w:rsidRPr="00765060">
        <w:rPr>
          <w:rFonts w:ascii="Times New Roman" w:hAnsi="Times New Roman" w:cs="Times New Roman"/>
          <w:sz w:val="28"/>
          <w:szCs w:val="28"/>
        </w:rPr>
        <w:lastRenderedPageBreak/>
        <w:t>качестве паевых наделов. Документы, по которым эти земли ставили на учет, в распоряжении Администрации отсутствуют. Данные по инвентаризации переданы в Министерство имущественных и земельных отношений. В 2023 году работа по инвентаризации земель будет продолжена.</w:t>
      </w:r>
    </w:p>
    <w:p w:rsidR="00BC4D01" w:rsidRDefault="00291886" w:rsidP="0076506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060">
        <w:rPr>
          <w:rFonts w:ascii="Times New Roman" w:hAnsi="Times New Roman" w:cs="Times New Roman"/>
          <w:b/>
          <w:sz w:val="28"/>
          <w:szCs w:val="28"/>
        </w:rPr>
        <w:t>Имущество</w:t>
      </w:r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AF">
        <w:rPr>
          <w:rFonts w:ascii="Times New Roman" w:hAnsi="Times New Roman" w:cs="Times New Roman"/>
          <w:sz w:val="28"/>
          <w:szCs w:val="28"/>
        </w:rPr>
        <w:t>В  2022 году  доходы бюджета Лахденпохского муниципального района  от управления муниципальным  имуществом составили  6 028,1  тыс. рублей, в том числе  доходы  от предоставления имущества в аренду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AF">
        <w:rPr>
          <w:rFonts w:ascii="Times New Roman" w:hAnsi="Times New Roman" w:cs="Times New Roman"/>
          <w:sz w:val="28"/>
          <w:szCs w:val="28"/>
        </w:rPr>
        <w:t>2 936,9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77EAF">
        <w:rPr>
          <w:rFonts w:ascii="Times New Roman" w:hAnsi="Times New Roman" w:cs="Times New Roman"/>
          <w:sz w:val="28"/>
          <w:szCs w:val="28"/>
        </w:rPr>
        <w:t xml:space="preserve">  от продажи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AF">
        <w:rPr>
          <w:rFonts w:ascii="Times New Roman" w:hAnsi="Times New Roman" w:cs="Times New Roman"/>
          <w:sz w:val="28"/>
          <w:szCs w:val="28"/>
        </w:rPr>
        <w:t>3 091,2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77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AF">
        <w:rPr>
          <w:rFonts w:ascii="Times New Roman" w:hAnsi="Times New Roman" w:cs="Times New Roman"/>
          <w:sz w:val="28"/>
          <w:szCs w:val="28"/>
        </w:rPr>
        <w:t>Заключено 13 договоров аренды, в том числе 7 договоров с субъектами малого и среднего предпринимательства  в  целях поддержки СМП.</w:t>
      </w:r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AF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Лахденпохского муниципального района принято более 500 объектов  из федеральной и республиканской собственности, в т. ч. транспорт, недвижимое имущество и оборудование. </w:t>
      </w:r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AF">
        <w:rPr>
          <w:rFonts w:ascii="Times New Roman" w:hAnsi="Times New Roman" w:cs="Times New Roman"/>
          <w:sz w:val="28"/>
          <w:szCs w:val="28"/>
        </w:rPr>
        <w:t>Проведена инвентаризация имущества казны Лахденпохского муниципального района.  Выявлено и изъято не эффективно используемое имущество муниципальными предприятиями и учреждениями.</w:t>
      </w:r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AF">
        <w:rPr>
          <w:rFonts w:ascii="Times New Roman" w:hAnsi="Times New Roman" w:cs="Times New Roman"/>
          <w:sz w:val="28"/>
          <w:szCs w:val="28"/>
        </w:rPr>
        <w:t>Проведена работа по исполнению плана мероприятий по сокращению задолженности по администрируемым неналоговым доходам в консолидированный бюджет РК, в рамках досудебного урегулирования на сумму 289,5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77EA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AF">
        <w:rPr>
          <w:rFonts w:ascii="Times New Roman" w:hAnsi="Times New Roman" w:cs="Times New Roman"/>
          <w:sz w:val="28"/>
          <w:szCs w:val="28"/>
        </w:rPr>
        <w:t>Подготовлено и проведено 5 заседаний комиссии по управлению и распоряжению муниципальным имуществом.</w:t>
      </w:r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AF">
        <w:rPr>
          <w:rFonts w:ascii="Times New Roman" w:hAnsi="Times New Roman" w:cs="Times New Roman"/>
          <w:sz w:val="28"/>
          <w:szCs w:val="28"/>
        </w:rPr>
        <w:t>Дано разрешение на списание более 120 объектов муниципальной собственности, непригодных для дальнейшего использования.</w:t>
      </w:r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AF">
        <w:rPr>
          <w:rFonts w:ascii="Times New Roman" w:hAnsi="Times New Roman" w:cs="Times New Roman"/>
          <w:sz w:val="28"/>
          <w:szCs w:val="28"/>
        </w:rPr>
        <w:t>Заключено 50</w:t>
      </w:r>
      <w:r w:rsidRPr="00477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EAF">
        <w:rPr>
          <w:rFonts w:ascii="Times New Roman" w:hAnsi="Times New Roman" w:cs="Times New Roman"/>
          <w:sz w:val="28"/>
          <w:szCs w:val="28"/>
        </w:rPr>
        <w:t xml:space="preserve">договоров социального найма жилых помещений и дополнительных соглашений на внесение изменений в договоры социального найма. </w:t>
      </w:r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AF">
        <w:rPr>
          <w:rFonts w:ascii="Times New Roman" w:hAnsi="Times New Roman" w:cs="Times New Roman"/>
          <w:sz w:val="28"/>
          <w:szCs w:val="28"/>
        </w:rPr>
        <w:t>Принято заявлений на учет в качестве нуждающихся в жилых помещениях по договорам с</w:t>
      </w:r>
      <w:r>
        <w:rPr>
          <w:rFonts w:ascii="Times New Roman" w:hAnsi="Times New Roman" w:cs="Times New Roman"/>
          <w:sz w:val="28"/>
          <w:szCs w:val="28"/>
        </w:rPr>
        <w:t>оциального найма – 16 заявлений,</w:t>
      </w:r>
      <w:r w:rsidRPr="00477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EAF">
        <w:rPr>
          <w:rFonts w:ascii="Times New Roman" w:hAnsi="Times New Roman" w:cs="Times New Roman"/>
          <w:sz w:val="28"/>
          <w:szCs w:val="28"/>
        </w:rPr>
        <w:t>з них 11 семей поставлены на очередь в качестве нуждающихся в жилых помещения.</w:t>
      </w:r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r w:rsidRPr="00477EAF">
        <w:rPr>
          <w:rFonts w:ascii="Times New Roman" w:hAnsi="Times New Roman" w:cs="Times New Roman"/>
          <w:sz w:val="28"/>
          <w:szCs w:val="28"/>
        </w:rPr>
        <w:t xml:space="preserve"> жилых  помещений предоставлены по договору социального найма гражданам, нуждающимся в предоставлении жилых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EAF">
        <w:rPr>
          <w:rFonts w:ascii="Times New Roman" w:hAnsi="Times New Roman" w:cs="Times New Roman"/>
          <w:sz w:val="28"/>
          <w:szCs w:val="28"/>
        </w:rPr>
        <w:t xml:space="preserve"> из них 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77EAF">
        <w:rPr>
          <w:rFonts w:ascii="Times New Roman" w:hAnsi="Times New Roman" w:cs="Times New Roman"/>
          <w:sz w:val="28"/>
          <w:szCs w:val="28"/>
        </w:rPr>
        <w:t xml:space="preserve"> многодетны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7EAF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77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AF">
        <w:rPr>
          <w:rFonts w:ascii="Times New Roman" w:hAnsi="Times New Roman" w:cs="Times New Roman"/>
          <w:sz w:val="28"/>
          <w:szCs w:val="28"/>
        </w:rPr>
        <w:t>На 31.12.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7EAF">
        <w:rPr>
          <w:rFonts w:ascii="Times New Roman" w:hAnsi="Times New Roman" w:cs="Times New Roman"/>
          <w:sz w:val="28"/>
          <w:szCs w:val="28"/>
        </w:rPr>
        <w:t>22 очередь граждан нуждающихся в предоставлении жилых помещений составляет 37 чел. В ходе работы по перерегистрации учетных дел граждан, состоящих на учете в качестве нуждающихся в жилых помещениях, сняты с учета 53 гражданина, не подтвердившие свое право стоять на учете в качестве нуждающихся в жилых помещениях по договорам социального найма.</w:t>
      </w:r>
      <w:bookmarkStart w:id="0" w:name="_GoBack"/>
      <w:bookmarkEnd w:id="0"/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AF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выявлено 10 пустующих жилых помещений. Предоставлено по договору социального найма  гражданам, нуждающимся в предоставлении жилых помещений, в порядке очереди 7 жилых помещений. </w:t>
      </w:r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AF">
        <w:rPr>
          <w:rFonts w:ascii="Times New Roman" w:hAnsi="Times New Roman" w:cs="Times New Roman"/>
          <w:sz w:val="28"/>
          <w:szCs w:val="28"/>
        </w:rPr>
        <w:t>За 2022 год было заключено 15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7EAF">
        <w:rPr>
          <w:rFonts w:ascii="Times New Roman" w:hAnsi="Times New Roman" w:cs="Times New Roman"/>
          <w:sz w:val="28"/>
          <w:szCs w:val="28"/>
        </w:rPr>
        <w:t xml:space="preserve"> безвозмездной передачи жилых помещений в порядке приватизации.</w:t>
      </w:r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AF">
        <w:rPr>
          <w:rFonts w:ascii="Times New Roman" w:hAnsi="Times New Roman" w:cs="Times New Roman"/>
          <w:sz w:val="28"/>
          <w:szCs w:val="28"/>
        </w:rPr>
        <w:t>За период 2022 года выявлено  4 помещения, относящихся к выморочному имуществу (1 – Мийнальское сельское поселение, пос. Лумиваара; 2 – Куркиекское сельское поселение, пос. Куркиеки, 1 – Элисенваарское сельское поселение, пос. Элисенваара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7EAF">
        <w:rPr>
          <w:rFonts w:ascii="Times New Roman" w:hAnsi="Times New Roman" w:cs="Times New Roman"/>
          <w:sz w:val="28"/>
          <w:szCs w:val="28"/>
        </w:rPr>
        <w:t>. По 3 помещениям открыты наследственные дела, главы поселений проходят процедуры получения свидетельств у нотариуса. В отношении 1 должника из пос. Куликово Хийтольского сельского поселения проведена работа по добровольному переселению из 3-комнатной благоустроенной квартиры в 1-комнатную неблагоустронную квартиру в связи с длительным непогашением задолженности. В 3-комнатную благоустроенную квартиру вселена многодетная семья, состоявшая на учете граждан в качестве нуждающихся в жилых помещениях.</w:t>
      </w:r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AF">
        <w:rPr>
          <w:rFonts w:ascii="Times New Roman" w:hAnsi="Times New Roman" w:cs="Times New Roman"/>
          <w:sz w:val="28"/>
          <w:szCs w:val="28"/>
        </w:rPr>
        <w:t>В ходе работ с ранее учтенными объектами недвижимости, согласно Федерально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77EA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7EAF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 от 30.12.2020 № 518-ФЗ зарегистрировано право муниципальной собственности на 361 объект, ранее учтенные здания, сооружения, прекратившие существование,  снятые с учета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77EAF">
        <w:rPr>
          <w:rFonts w:ascii="Times New Roman" w:hAnsi="Times New Roman" w:cs="Times New Roman"/>
          <w:sz w:val="28"/>
          <w:szCs w:val="28"/>
        </w:rPr>
        <w:t xml:space="preserve"> в количестве 35 шт.</w:t>
      </w:r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AF">
        <w:rPr>
          <w:rFonts w:ascii="Times New Roman" w:hAnsi="Times New Roman" w:cs="Times New Roman"/>
          <w:sz w:val="28"/>
          <w:szCs w:val="28"/>
        </w:rPr>
        <w:t>За период 2022 года на торгах согласно 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7EAF">
        <w:rPr>
          <w:rFonts w:ascii="Times New Roman" w:hAnsi="Times New Roman" w:cs="Times New Roman"/>
          <w:sz w:val="28"/>
          <w:szCs w:val="28"/>
        </w:rPr>
        <w:t xml:space="preserve"> приватизации было проведено 3 аукциона, реализовано 2 аукциона:</w:t>
      </w:r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AF">
        <w:rPr>
          <w:rFonts w:ascii="Times New Roman" w:hAnsi="Times New Roman" w:cs="Times New Roman"/>
          <w:sz w:val="28"/>
          <w:szCs w:val="28"/>
        </w:rPr>
        <w:t>1) встроенные нежилые помещения, общей площадью 228,9 кв.м., расположенные по адресу: Республика Карелия, р-н Лахденпохский, п Ласанен, ул Ленинградская, д 2, общая сумма 3 864 000,00 00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77EAF">
        <w:rPr>
          <w:rFonts w:ascii="Times New Roman" w:hAnsi="Times New Roman" w:cs="Times New Roman"/>
          <w:sz w:val="28"/>
          <w:szCs w:val="28"/>
        </w:rPr>
        <w:t xml:space="preserve">ри миллиона восемьсот шестьдесят четыре тысячи) рублей, в том числе НДС; </w:t>
      </w:r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AF">
        <w:rPr>
          <w:rFonts w:ascii="Times New Roman" w:hAnsi="Times New Roman" w:cs="Times New Roman"/>
          <w:sz w:val="28"/>
          <w:szCs w:val="28"/>
        </w:rPr>
        <w:t>2) комплекс нежилых зданий с земельным участком распложенных по адресу: п. Ринтала, общая сумма доходов составляет 9 930 000,00  (девять миллионов девятьсот тридцать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рублей, в том числе НДС.</w:t>
      </w:r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EAF">
        <w:rPr>
          <w:rFonts w:ascii="Times New Roman" w:hAnsi="Times New Roman" w:cs="Times New Roman"/>
          <w:sz w:val="28"/>
          <w:szCs w:val="28"/>
        </w:rPr>
        <w:t xml:space="preserve">В 2022 году проведена работа по постановке на учет и регистрации права муниципальной собственности объектов ЖКХ: водопроводные сети в пос. Тоунан. </w:t>
      </w:r>
    </w:p>
    <w:p w:rsidR="002B05F0" w:rsidRPr="00477EAF" w:rsidRDefault="002B05F0" w:rsidP="002B05F0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EAF">
        <w:rPr>
          <w:rFonts w:ascii="Times New Roman" w:hAnsi="Times New Roman" w:cs="Times New Roman"/>
          <w:sz w:val="28"/>
          <w:szCs w:val="28"/>
        </w:rPr>
        <w:t>Сведения об аварийных домах переданы в органы Росреестра. С сельскими поселениями проводится работа по актуализации адресов аварийных жилых домов, с занесением данных в Росреестр.</w:t>
      </w:r>
    </w:p>
    <w:p w:rsidR="00046DD5" w:rsidRPr="00314D3B" w:rsidRDefault="00046DD5" w:rsidP="00046DD5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D3B">
        <w:rPr>
          <w:rFonts w:ascii="Times New Roman" w:eastAsia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046DD5" w:rsidRPr="00B46BF3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lastRenderedPageBreak/>
        <w:t xml:space="preserve">Централизованное </w:t>
      </w:r>
      <w:r w:rsidRPr="00B46BF3">
        <w:rPr>
          <w:rFonts w:ascii="Times New Roman" w:hAnsi="Times New Roman" w:cs="Times New Roman"/>
          <w:b/>
          <w:sz w:val="28"/>
          <w:szCs w:val="28"/>
        </w:rPr>
        <w:t xml:space="preserve">теплоснабжение </w:t>
      </w:r>
      <w:r w:rsidRPr="00B46BF3">
        <w:rPr>
          <w:rFonts w:ascii="Times New Roman" w:hAnsi="Times New Roman" w:cs="Times New Roman"/>
          <w:sz w:val="28"/>
          <w:szCs w:val="28"/>
        </w:rPr>
        <w:t>многоквартирных жилых домов и объектов социально-культурного назначения в районе осуществляет ООО «Петербургтеплоэнерго» и ГУП РК «КарелКоммунЭнерго».</w:t>
      </w:r>
    </w:p>
    <w:p w:rsidR="00046DD5" w:rsidRPr="00B46BF3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BF3">
        <w:rPr>
          <w:rStyle w:val="a9"/>
          <w:rFonts w:ascii="Times New Roman" w:hAnsi="Times New Roman" w:cs="Times New Roman"/>
          <w:b w:val="0"/>
          <w:sz w:val="28"/>
          <w:szCs w:val="28"/>
        </w:rPr>
        <w:t>Всего в районе функционируют 19 котельных (9 в городе и 10 в поселениях района) и эксплуатируется в двухтрубном исполнении всего 17,5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км.</w:t>
      </w:r>
      <w:r w:rsidRPr="00B46BF3">
        <w:rPr>
          <w:rStyle w:val="a9"/>
          <w:rFonts w:ascii="Times New Roman" w:hAnsi="Times New Roman" w:cs="Times New Roman"/>
          <w:b w:val="0"/>
          <w:sz w:val="28"/>
          <w:szCs w:val="28"/>
        </w:rPr>
        <w:t>: в городе 11,3 км, в районе 6,2 км теплотрасс, что в однотрубном исполнении составляет 35 км.</w:t>
      </w:r>
    </w:p>
    <w:p w:rsidR="00046DD5" w:rsidRPr="00B46BF3" w:rsidRDefault="00046DD5" w:rsidP="00046DD5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t>Объекты водоснабжения и водоотведения, как и объекты жилищного фонда, подготовлены к прохождению отопительного периода в установленные сроки. Подготовлены акты готовности жилищного фонда и иная сопутствующая документация. Паспорта готовности жилищного фонда утверждены Министерством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BF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энергетики. </w:t>
      </w:r>
    </w:p>
    <w:p w:rsidR="00046DD5" w:rsidRPr="00B46BF3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t xml:space="preserve">С 1 июня 2022 года, объекты </w:t>
      </w:r>
      <w:r w:rsidRPr="00046DD5">
        <w:rPr>
          <w:rFonts w:ascii="Times New Roman" w:hAnsi="Times New Roman" w:cs="Times New Roman"/>
          <w:b/>
          <w:sz w:val="28"/>
          <w:szCs w:val="28"/>
        </w:rPr>
        <w:t>водоснабжения и водоотведения</w:t>
      </w:r>
      <w:r w:rsidRPr="00B46BF3">
        <w:rPr>
          <w:rFonts w:ascii="Times New Roman" w:hAnsi="Times New Roman" w:cs="Times New Roman"/>
          <w:sz w:val="28"/>
          <w:szCs w:val="28"/>
        </w:rPr>
        <w:t xml:space="preserve"> на территориях Мийнальского, Элисенваарского, Куркиёкского и Хийтольского сельских поселений Лахденпохского муниципального района, 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46BF3">
        <w:rPr>
          <w:rFonts w:ascii="Times New Roman" w:hAnsi="Times New Roman" w:cs="Times New Roman"/>
          <w:sz w:val="28"/>
          <w:szCs w:val="28"/>
        </w:rPr>
        <w:t xml:space="preserve"> от 01 июня 2022 г. № 480 переданы в пользование регулируемой организации и закреплены на праве хозяйственного ведения за муниципальным унитарным предприятием Лахденпохского муниципального района «Водоканал» в установленном законом порядке.</w:t>
      </w:r>
    </w:p>
    <w:p w:rsidR="00046DD5" w:rsidRPr="00B46BF3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t>В соответствии с Постановлением Государственного комитета Республики Карелия по ценам и тарифам от 09 ноября 2022 года №71 муниципальному унитарному предприятию Лахденпохского муниципального района «Водоканал» утверждены разработанные предприятием производственные программы и установлены одноставочные тарифы на питьевое водоснабжение и водоотведение с 15 ноября 2022 года по 31 декабря 2023 года, которые не устанавливались и не подтверждались с 2015 года.</w:t>
      </w:r>
    </w:p>
    <w:p w:rsidR="00046DD5" w:rsidRPr="00B46BF3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t xml:space="preserve">МУП «Водоканал» разработаны рабочие программы производственного контроля качества питьевой воды на 2023-2028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46BF3">
        <w:rPr>
          <w:rFonts w:ascii="Times New Roman" w:hAnsi="Times New Roman" w:cs="Times New Roman"/>
          <w:sz w:val="28"/>
          <w:szCs w:val="28"/>
        </w:rPr>
        <w:t>г. водопроводов п.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B46BF3">
        <w:rPr>
          <w:rFonts w:ascii="Times New Roman" w:hAnsi="Times New Roman" w:cs="Times New Roman"/>
          <w:sz w:val="28"/>
          <w:szCs w:val="28"/>
        </w:rPr>
        <w:t xml:space="preserve"> Вялимяки, Ихала, Куликово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F3">
        <w:rPr>
          <w:rFonts w:ascii="Times New Roman" w:hAnsi="Times New Roman" w:cs="Times New Roman"/>
          <w:sz w:val="28"/>
          <w:szCs w:val="28"/>
        </w:rPr>
        <w:t>(озеро), Куликово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F3">
        <w:rPr>
          <w:rFonts w:ascii="Times New Roman" w:hAnsi="Times New Roman" w:cs="Times New Roman"/>
          <w:sz w:val="28"/>
          <w:szCs w:val="28"/>
        </w:rPr>
        <w:t>(родник), Куркиёки, Ласанен, Мийнала, Тиурула, Тоунан, Хийтола и направлены на согласование в Управление Федеральной службы по надзору в сфере защиты прав потребителей и благополучия человека по Республике Карелия. Разработка данных программ позволит вести контроль качества подаваемой населению воды и после сбора информации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6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B46BF3">
        <w:rPr>
          <w:rFonts w:ascii="Times New Roman" w:hAnsi="Times New Roman" w:cs="Times New Roman"/>
          <w:sz w:val="28"/>
          <w:szCs w:val="28"/>
        </w:rPr>
        <w:t xml:space="preserve"> года позволит принять участие в программах повышения качества водоснабжения. </w:t>
      </w:r>
    </w:p>
    <w:p w:rsidR="00046DD5" w:rsidRPr="00B46BF3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t>Благодаря полученной 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6BF3">
        <w:rPr>
          <w:rFonts w:ascii="Times New Roman" w:hAnsi="Times New Roman" w:cs="Times New Roman"/>
          <w:sz w:val="28"/>
          <w:szCs w:val="28"/>
        </w:rPr>
        <w:t xml:space="preserve"> от инвестора ООО «Вектор Чистоты», МУП «Водоканал» в полном объёме проведена подготовка объектов </w:t>
      </w:r>
      <w:r w:rsidRPr="00B46BF3">
        <w:rPr>
          <w:rFonts w:ascii="Times New Roman" w:hAnsi="Times New Roman" w:cs="Times New Roman"/>
          <w:sz w:val="28"/>
          <w:szCs w:val="28"/>
        </w:rPr>
        <w:lastRenderedPageBreak/>
        <w:t>водоснабжения и водоотведения к ОЗП 2022-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6BF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F3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6BF3">
        <w:rPr>
          <w:rFonts w:ascii="Times New Roman" w:hAnsi="Times New Roman" w:cs="Times New Roman"/>
          <w:sz w:val="28"/>
          <w:szCs w:val="28"/>
        </w:rPr>
        <w:t xml:space="preserve"> в соответствии с подготовленным планом мероприятий по всем выявленным проблемам на сетях и объектах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BF3">
        <w:rPr>
          <w:rFonts w:ascii="Times New Roman" w:hAnsi="Times New Roman" w:cs="Times New Roman"/>
          <w:sz w:val="28"/>
          <w:szCs w:val="28"/>
        </w:rPr>
        <w:t xml:space="preserve"> требующих незамедлительного принятия решений. </w:t>
      </w:r>
    </w:p>
    <w:p w:rsidR="00046DD5" w:rsidRPr="00B46BF3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t>За короткий промежуток времени МУП «Водоканал» удалось решить многолетние проблемы по приведению в соответствие сетей и объектов водоснабжения и водоотведения в нормативное состояние. Уже приведены в соответствие такие участки сетей водоснабжения как:</w:t>
      </w:r>
    </w:p>
    <w:p w:rsidR="00046DD5" w:rsidRPr="00B46BF3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t>- в п. Хийтола закрыт вопрос по бесперебойному водоснабжению населения по ул. Лесная, Большая Приозерс</w:t>
      </w:r>
      <w:r>
        <w:rPr>
          <w:rFonts w:ascii="Times New Roman" w:hAnsi="Times New Roman" w:cs="Times New Roman"/>
          <w:sz w:val="28"/>
          <w:szCs w:val="28"/>
        </w:rPr>
        <w:t>кая, Малая Приозерска и Полевая;</w:t>
      </w:r>
      <w:r w:rsidRPr="00B46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DD5" w:rsidRPr="00B46BF3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t>- в п. Тоунан проведены работы по восстановлению работоспосо</w:t>
      </w:r>
      <w:r>
        <w:rPr>
          <w:rFonts w:ascii="Times New Roman" w:hAnsi="Times New Roman" w:cs="Times New Roman"/>
          <w:sz w:val="28"/>
          <w:szCs w:val="28"/>
        </w:rPr>
        <w:t>бности существующего водозабора;</w:t>
      </w:r>
    </w:p>
    <w:p w:rsidR="00046DD5" w:rsidRPr="00B46BF3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t>- в п. Куликово установлено нормативное давления во всех жилых и не жилых помещениях указанного посёлка, имеющих подключение к центр</w:t>
      </w:r>
      <w:r>
        <w:rPr>
          <w:rFonts w:ascii="Times New Roman" w:hAnsi="Times New Roman" w:cs="Times New Roman"/>
          <w:sz w:val="28"/>
          <w:szCs w:val="28"/>
        </w:rPr>
        <w:t>ализованным сетям водоснабжения;</w:t>
      </w:r>
    </w:p>
    <w:p w:rsidR="00046DD5" w:rsidRPr="00B46BF3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t>- в п. Ласанен так же установлено нормативное давления во всех жилых и не жилых помещениях указанного посёлка, имеющих подключение к центр</w:t>
      </w:r>
      <w:r>
        <w:rPr>
          <w:rFonts w:ascii="Times New Roman" w:hAnsi="Times New Roman" w:cs="Times New Roman"/>
          <w:sz w:val="28"/>
          <w:szCs w:val="28"/>
        </w:rPr>
        <w:t>ализованным сетям водоснабжения;</w:t>
      </w:r>
    </w:p>
    <w:p w:rsidR="00046DD5" w:rsidRPr="00B46BF3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t xml:space="preserve">- в п. Ихала произведена замена вышедшего </w:t>
      </w:r>
      <w:r>
        <w:rPr>
          <w:rFonts w:ascii="Times New Roman" w:hAnsi="Times New Roman" w:cs="Times New Roman"/>
          <w:sz w:val="28"/>
          <w:szCs w:val="28"/>
        </w:rPr>
        <w:t>из строя насосного оборудования;</w:t>
      </w:r>
    </w:p>
    <w:p w:rsidR="00046DD5" w:rsidRPr="00B46BF3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t xml:space="preserve">- в п. Куркиёки удалось устранить возникшую аварийную ситуацию и провести работы по предотвращению её повторного возникновения. Параллельно ведутся работы по восстановлению работоспособности резервной ВНС, выведенной </w:t>
      </w:r>
      <w:r>
        <w:rPr>
          <w:rFonts w:ascii="Times New Roman" w:hAnsi="Times New Roman" w:cs="Times New Roman"/>
          <w:sz w:val="28"/>
          <w:szCs w:val="28"/>
        </w:rPr>
        <w:t>из эксплуатации ещё в 2014 году;</w:t>
      </w:r>
    </w:p>
    <w:p w:rsidR="00046DD5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t>- с 1 июня 2022 года МУП «Водоканал» выявлено и ликвидировано более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F3">
        <w:rPr>
          <w:rFonts w:ascii="Times New Roman" w:hAnsi="Times New Roman" w:cs="Times New Roman"/>
          <w:sz w:val="28"/>
          <w:szCs w:val="28"/>
        </w:rPr>
        <w:t>скрытых утечек на сетях централизованного водоснабжения, что позволило нормализовать и выровнять бесперебойное обеспечение водой населения сельских поселений Лахденпохского муниципального района.</w:t>
      </w:r>
    </w:p>
    <w:p w:rsidR="006A6177" w:rsidRPr="00B46BF3" w:rsidRDefault="006A6177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ECF">
        <w:rPr>
          <w:rFonts w:ascii="Times New Roman" w:hAnsi="Times New Roman" w:cs="Times New Roman"/>
          <w:sz w:val="28"/>
          <w:szCs w:val="28"/>
        </w:rPr>
        <w:t>Из бюджета Республики Карелия в 2022 году бюджету Лахденпохского муниципального района предоставлен иной межбюджетный трансферт на стимулирование органов местного самоуправления за достижение прироста поступления отдельных налоговых доходов, собираемых на территории муниципальных районов (городских округов) и зачисляемых в консолидированный бюджет Республики Карелия, в сумме 1 404,3 тыс. рублей. За счет вышеуказанных средств муниципальным унитарным предприятием обеспечено выполнение работ по восстановлению работоспособности канализационных очистных сооружений в п.</w:t>
      </w:r>
      <w:r w:rsidR="0008248C">
        <w:rPr>
          <w:rFonts w:ascii="Times New Roman" w:hAnsi="Times New Roman" w:cs="Times New Roman"/>
          <w:sz w:val="28"/>
          <w:szCs w:val="28"/>
        </w:rPr>
        <w:t xml:space="preserve"> </w:t>
      </w:r>
      <w:r w:rsidRPr="00237ECF">
        <w:rPr>
          <w:rFonts w:ascii="Times New Roman" w:hAnsi="Times New Roman" w:cs="Times New Roman"/>
          <w:sz w:val="28"/>
          <w:szCs w:val="28"/>
        </w:rPr>
        <w:t>Ихала.</w:t>
      </w:r>
    </w:p>
    <w:p w:rsidR="00046DD5" w:rsidRPr="00B46BF3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Pr="00B46BF3">
        <w:rPr>
          <w:rFonts w:ascii="Times New Roman" w:hAnsi="Times New Roman" w:cs="Times New Roman"/>
          <w:sz w:val="28"/>
          <w:szCs w:val="28"/>
        </w:rPr>
        <w:t xml:space="preserve"> при поддержке инвестора ООО «Вектор Чистоты» на сетях централизованного энергоснабжения установлены системы электронного </w:t>
      </w:r>
      <w:r w:rsidRPr="00B46BF3">
        <w:rPr>
          <w:rFonts w:ascii="Times New Roman" w:hAnsi="Times New Roman" w:cs="Times New Roman"/>
          <w:sz w:val="28"/>
          <w:szCs w:val="28"/>
        </w:rPr>
        <w:lastRenderedPageBreak/>
        <w:t xml:space="preserve">контроля работы насосного оборудования, что значительно сократило время устранения аварий и направлено на защиту прав и законных интересов потребителей. Установленное оборудование позволило снизить время устранения, возникших на объектах водоснабжения неисправностей, с нескольких суток до нескольких минут. </w:t>
      </w:r>
    </w:p>
    <w:p w:rsidR="00046DD5" w:rsidRPr="00B46BF3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проделанной, совместно с инвестором ООО «Вектор Чистоты», МУП «Водоканал» работы вопрос по организации бесперебойного водоснабжения решён в полном объёме. </w:t>
      </w:r>
    </w:p>
    <w:p w:rsidR="00046DD5" w:rsidRPr="00B46BF3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t xml:space="preserve">На территории всех поселений Лахденпохского муниципального района системы водоснабжения работают в бесперебойном штатном режиме. Продолжаются работы планового и текущего характера. </w:t>
      </w:r>
    </w:p>
    <w:p w:rsidR="00046DD5" w:rsidRPr="00B46BF3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t>При этом остаётся острым вопрос перерывов подачи электричества поставщиками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на ВНС, КОС и КНС, являющимися </w:t>
      </w:r>
      <w:r w:rsidRPr="00B46BF3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B46BF3">
        <w:rPr>
          <w:rFonts w:ascii="Times New Roman" w:hAnsi="Times New Roman" w:cs="Times New Roman"/>
          <w:sz w:val="28"/>
          <w:szCs w:val="28"/>
        </w:rPr>
        <w:t>жизнеобеспечения населения, о чём неоднократно сообщалось в прокуратуру Лахденпохского района.</w:t>
      </w:r>
    </w:p>
    <w:p w:rsidR="00046DD5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BF3">
        <w:rPr>
          <w:rFonts w:ascii="Times New Roman" w:hAnsi="Times New Roman" w:cs="Times New Roman"/>
          <w:sz w:val="28"/>
          <w:szCs w:val="28"/>
        </w:rPr>
        <w:t>В п. Ихала проведены необходимые работы и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6BF3">
        <w:rPr>
          <w:rFonts w:ascii="Times New Roman" w:hAnsi="Times New Roman" w:cs="Times New Roman"/>
          <w:sz w:val="28"/>
          <w:szCs w:val="28"/>
        </w:rPr>
        <w:t>, осуществлён запуск канализационных очистных сооружений, находящихся в аварийном состоянии более 20 лет.</w:t>
      </w:r>
    </w:p>
    <w:p w:rsidR="00046DD5" w:rsidRPr="006E0E4F" w:rsidRDefault="00046DD5" w:rsidP="006E0E4F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E4F">
        <w:rPr>
          <w:rFonts w:ascii="Times New Roman" w:hAnsi="Times New Roman" w:cs="Times New Roman"/>
          <w:b/>
          <w:sz w:val="28"/>
          <w:szCs w:val="28"/>
        </w:rPr>
        <w:t>Обеспечение полномочий органов местного самоуправления в соответств</w:t>
      </w:r>
      <w:r w:rsidR="006E0E4F">
        <w:rPr>
          <w:rFonts w:ascii="Times New Roman" w:hAnsi="Times New Roman" w:cs="Times New Roman"/>
          <w:b/>
          <w:sz w:val="28"/>
          <w:szCs w:val="28"/>
        </w:rPr>
        <w:t>ии с жилищным законодательством</w:t>
      </w:r>
    </w:p>
    <w:p w:rsidR="00046DD5" w:rsidRPr="001D3DE8" w:rsidRDefault="00046DD5" w:rsidP="00046DD5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DE8">
        <w:rPr>
          <w:rFonts w:ascii="Times New Roman" w:hAnsi="Times New Roman" w:cs="Times New Roman"/>
          <w:sz w:val="28"/>
          <w:szCs w:val="28"/>
        </w:rPr>
        <w:t>Приступили к работе по сельским поселениям в области инвентаризации и учета жилищного фонда.  Проводится регулярная актуализация базы данных жилищного фонда Лахденпохского муниципального района. Выполняется работа по внесению данных, в том числе и полная информация по многоквартирным жилым домам, вновь признанным аварийными, с целью их последующего расселения, в государственную информационную систему «Реформа ЖКХ». Так же ведутся работы по внесению сведений в систему «ГИС ЖКХ», которая синхронизирована с данными РОСРЕЕСТРА и ФИАС. Правильность внесения данных сотрудниками учреждения зависит так же от своевременного предоставления сельскими поселениями района всей испрашиваемой информации, необходимой для внесения в указанные системы. Правильность внесения зависит, в том числе и от непереданных до сих пор технических паспортов.</w:t>
      </w:r>
    </w:p>
    <w:p w:rsidR="00046DD5" w:rsidRPr="001D3DE8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DE8">
        <w:rPr>
          <w:rFonts w:ascii="Times New Roman" w:hAnsi="Times New Roman" w:cs="Times New Roman"/>
          <w:sz w:val="28"/>
          <w:szCs w:val="28"/>
        </w:rPr>
        <w:t>В 2022 году по Лахденпохскому району осуществляют деятельность по обслуживанию МКД следующие УК: МУП МСП «Дружба», ООО «Лахденпохский жилсервис», ООО «Лахденпохская ЖЭС».</w:t>
      </w:r>
    </w:p>
    <w:p w:rsidR="00046DD5" w:rsidRPr="001D3DE8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DE8">
        <w:rPr>
          <w:rFonts w:ascii="Times New Roman" w:hAnsi="Times New Roman" w:cs="Times New Roman"/>
          <w:sz w:val="28"/>
          <w:szCs w:val="28"/>
        </w:rPr>
        <w:t>Продолжается работа в области инвентаризации и учета жилищного фонда. Постоянно проводятся работы по внесению сведений в систему ГИС ЖКХ.</w:t>
      </w:r>
    </w:p>
    <w:p w:rsidR="00046DD5" w:rsidRPr="001D3DE8" w:rsidRDefault="00046DD5" w:rsidP="00046DD5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DE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на территории муниципального района межпоселенческих мест захоронения, организация ритуальных услуг</w:t>
      </w:r>
    </w:p>
    <w:p w:rsidR="00046DD5" w:rsidRPr="001D3DE8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DE8">
        <w:rPr>
          <w:rFonts w:ascii="Times New Roman" w:hAnsi="Times New Roman" w:cs="Times New Roman"/>
          <w:sz w:val="28"/>
          <w:szCs w:val="28"/>
        </w:rPr>
        <w:t xml:space="preserve">В 2022 году организована работа по обслуживанию кладбищ на территории сельских поселений Лахденпохского муниципального района. </w:t>
      </w:r>
    </w:p>
    <w:p w:rsidR="00046DD5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DE8">
        <w:rPr>
          <w:rFonts w:ascii="Times New Roman" w:hAnsi="Times New Roman" w:cs="Times New Roman"/>
          <w:sz w:val="28"/>
          <w:szCs w:val="28"/>
        </w:rPr>
        <w:tab/>
        <w:t xml:space="preserve">Администрацией Лахденпохского муниципального района проводятся выездные обследования для эффективности выявления мест несанкционированного размещения отходов производства и потребления. </w:t>
      </w:r>
      <w:r w:rsidRPr="001D3DE8">
        <w:rPr>
          <w:rFonts w:ascii="Times New Roman" w:hAnsi="Times New Roman" w:cs="Times New Roman"/>
          <w:bCs/>
          <w:sz w:val="28"/>
          <w:szCs w:val="28"/>
        </w:rPr>
        <w:t>Территории, на которых были проведены обследования, определены исходя из поступающих в Администрацию обращений граждан, организаций и публикаций в средствах массовой информации.</w:t>
      </w:r>
    </w:p>
    <w:p w:rsidR="00046DD5" w:rsidRPr="001D3DE8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DE8">
        <w:rPr>
          <w:rFonts w:ascii="Times New Roman" w:hAnsi="Times New Roman" w:cs="Times New Roman"/>
          <w:bCs/>
          <w:sz w:val="28"/>
          <w:szCs w:val="28"/>
        </w:rPr>
        <w:t>В рамках  муниципального контракта на выполнение работ по текущему содержанию и благоустройству территории Лахденпохского городского поселения, на территории городского кладбища ликвидировано 400 куб.</w:t>
      </w:r>
      <w:r w:rsidR="00082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DE8">
        <w:rPr>
          <w:rFonts w:ascii="Times New Roman" w:hAnsi="Times New Roman" w:cs="Times New Roman"/>
          <w:bCs/>
          <w:sz w:val="28"/>
          <w:szCs w:val="28"/>
        </w:rPr>
        <w:t>м. мусора.</w:t>
      </w:r>
    </w:p>
    <w:p w:rsidR="00046DD5" w:rsidRPr="001D3DE8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DE8">
        <w:rPr>
          <w:rFonts w:ascii="Times New Roman" w:hAnsi="Times New Roman" w:cs="Times New Roman"/>
          <w:bCs/>
          <w:sz w:val="28"/>
          <w:szCs w:val="28"/>
        </w:rPr>
        <w:tab/>
      </w:r>
      <w:r w:rsidRPr="001D3DE8">
        <w:rPr>
          <w:rFonts w:ascii="Times New Roman" w:hAnsi="Times New Roman" w:cs="Times New Roman"/>
          <w:sz w:val="28"/>
          <w:szCs w:val="28"/>
        </w:rPr>
        <w:t xml:space="preserve">На территории кладбищ сельских  поселений ликвидировано 4 несанкционированных свалки на сумму 120 000 руб. </w:t>
      </w:r>
    </w:p>
    <w:p w:rsidR="00046DD5" w:rsidRPr="001D3DE8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DE8">
        <w:rPr>
          <w:rFonts w:ascii="Times New Roman" w:hAnsi="Times New Roman" w:cs="Times New Roman"/>
          <w:sz w:val="28"/>
          <w:szCs w:val="28"/>
        </w:rPr>
        <w:tab/>
        <w:t>Остается острым вопрос по приведению площадок в соответствие санитарным требованиям предъявляемых к площадкам ТКО для сбора твердых коммунальных отходов.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предварительной оценке</w:t>
      </w:r>
      <w:r w:rsidRPr="001D3DE8">
        <w:rPr>
          <w:rFonts w:ascii="Times New Roman" w:hAnsi="Times New Roman" w:cs="Times New Roman"/>
          <w:bCs/>
          <w:sz w:val="28"/>
          <w:szCs w:val="28"/>
        </w:rPr>
        <w:t xml:space="preserve"> для проведения вышеуказанных работ </w:t>
      </w:r>
      <w:r w:rsidR="00B77779">
        <w:rPr>
          <w:rFonts w:ascii="Times New Roman" w:hAnsi="Times New Roman" w:cs="Times New Roman"/>
          <w:bCs/>
          <w:sz w:val="28"/>
          <w:szCs w:val="28"/>
        </w:rPr>
        <w:t xml:space="preserve">на территории сельских поселений района </w:t>
      </w:r>
      <w:r w:rsidRPr="001D3DE8">
        <w:rPr>
          <w:rFonts w:ascii="Times New Roman" w:hAnsi="Times New Roman" w:cs="Times New Roman"/>
          <w:bCs/>
          <w:sz w:val="28"/>
          <w:szCs w:val="28"/>
        </w:rPr>
        <w:t xml:space="preserve">необходимо  выделение  более </w:t>
      </w:r>
      <w:r w:rsidR="00B77779">
        <w:rPr>
          <w:rFonts w:ascii="Times New Roman" w:hAnsi="Times New Roman" w:cs="Times New Roman"/>
          <w:bCs/>
          <w:sz w:val="28"/>
          <w:szCs w:val="28"/>
        </w:rPr>
        <w:t>16</w:t>
      </w:r>
      <w:r w:rsidRPr="001D3DE8">
        <w:rPr>
          <w:rFonts w:ascii="Times New Roman" w:hAnsi="Times New Roman" w:cs="Times New Roman"/>
          <w:bCs/>
          <w:sz w:val="28"/>
          <w:szCs w:val="28"/>
        </w:rPr>
        <w:t xml:space="preserve"> млн.  рублей.</w:t>
      </w:r>
    </w:p>
    <w:p w:rsidR="00046DD5" w:rsidRPr="001D3DE8" w:rsidRDefault="00046DD5" w:rsidP="00046DD5">
      <w:pPr>
        <w:pStyle w:val="ab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3DE8">
        <w:rPr>
          <w:rFonts w:ascii="Times New Roman" w:hAnsi="Times New Roman" w:cs="Times New Roman"/>
          <w:b/>
          <w:sz w:val="28"/>
          <w:szCs w:val="28"/>
        </w:rPr>
        <w:t>О</w:t>
      </w:r>
      <w:r w:rsidRPr="001D3DE8">
        <w:rPr>
          <w:rFonts w:ascii="Times New Roman" w:hAnsi="Times New Roman" w:cs="Times New Roman"/>
          <w:b/>
          <w:color w:val="2D2D2D"/>
          <w:sz w:val="28"/>
          <w:szCs w:val="28"/>
        </w:rPr>
        <w:t>тлов и содержание безнадзорных животных</w:t>
      </w:r>
    </w:p>
    <w:p w:rsidR="00046DD5" w:rsidRPr="001D3DE8" w:rsidRDefault="00046DD5" w:rsidP="000824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D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A6E93">
        <w:rPr>
          <w:rFonts w:ascii="Times New Roman" w:hAnsi="Times New Roman" w:cs="Times New Roman"/>
          <w:sz w:val="28"/>
          <w:szCs w:val="28"/>
        </w:rPr>
        <w:t xml:space="preserve">Закон Республики Карелия от 19.12.2019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6E93">
        <w:rPr>
          <w:rFonts w:ascii="Times New Roman" w:hAnsi="Times New Roman" w:cs="Times New Roman"/>
          <w:sz w:val="28"/>
          <w:szCs w:val="28"/>
        </w:rPr>
        <w:t xml:space="preserve"> 2424-ЗРК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E93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муниципальных районов, муниципальных округов и городских округов отдельными государственными полномочиями Республики Карелия в области обращения с животными"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DE8">
        <w:rPr>
          <w:rFonts w:ascii="Times New Roman" w:hAnsi="Times New Roman" w:cs="Times New Roman"/>
          <w:sz w:val="28"/>
          <w:szCs w:val="28"/>
        </w:rPr>
        <w:t xml:space="preserve"> в целях 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DE8">
        <w:rPr>
          <w:rFonts w:ascii="Times New Roman" w:hAnsi="Times New Roman" w:cs="Times New Roman"/>
          <w:sz w:val="28"/>
          <w:szCs w:val="28"/>
        </w:rPr>
        <w:t xml:space="preserve"> как одного из условий реализации конституционных прав граждан на охрану здоровья и благоприятную окружающую среду органы местного самоуправления наделены отдельными государственными полномочиями Республики Карелия по </w:t>
      </w:r>
      <w:r>
        <w:rPr>
          <w:rFonts w:ascii="Times New Roman" w:hAnsi="Times New Roman" w:cs="Times New Roman"/>
          <w:sz w:val="28"/>
          <w:szCs w:val="28"/>
        </w:rPr>
        <w:t>организации мероприятий при осуществлении деятельности по обращению с животными без владельцев</w:t>
      </w:r>
      <w:r w:rsidRPr="001D3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DD5" w:rsidRPr="001D3DE8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DE8">
        <w:rPr>
          <w:rFonts w:ascii="Times New Roman" w:hAnsi="Times New Roman" w:cs="Times New Roman"/>
          <w:sz w:val="28"/>
          <w:szCs w:val="28"/>
        </w:rPr>
        <w:t>Указанные мероприятия проводятся для предупреждения возникновения и распространения инфекционных заболеваний, общих для человека и животных, а также устранения вредного воздействия на человека и среду его обитания такого биологического фактора, как безнадзорные животные, которые являются потенциальным источником распространения указанных заболеваний.</w:t>
      </w:r>
    </w:p>
    <w:p w:rsidR="00046DD5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DE8">
        <w:rPr>
          <w:rFonts w:ascii="Times New Roman" w:hAnsi="Times New Roman" w:cs="Times New Roman"/>
          <w:sz w:val="28"/>
          <w:szCs w:val="28"/>
        </w:rPr>
        <w:t xml:space="preserve">В 2022 году между Администрацией Лахденпохского муниципального района и ООО «Доктор Неболит» был заключен муниципальный контракт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D3DE8">
        <w:rPr>
          <w:rFonts w:ascii="Times New Roman" w:hAnsi="Times New Roman" w:cs="Times New Roman"/>
          <w:sz w:val="28"/>
          <w:szCs w:val="28"/>
        </w:rPr>
        <w:t xml:space="preserve">а </w:t>
      </w:r>
      <w:r w:rsidRPr="001D3DE8">
        <w:rPr>
          <w:rFonts w:ascii="Times New Roman" w:hAnsi="Times New Roman" w:cs="Times New Roman"/>
          <w:sz w:val="28"/>
          <w:szCs w:val="28"/>
        </w:rPr>
        <w:lastRenderedPageBreak/>
        <w:t>оказание  услуг по отлову и содержанию безнадзорных животных на территории Лахденпохского муниципального района. Цена контракта составила 928 200 рублей. Всего отловлено, стерилизовано и привито 44 особи, контракт исполнен в полном объеме.</w:t>
      </w:r>
    </w:p>
    <w:p w:rsidR="006E0E4F" w:rsidRPr="00B74023" w:rsidRDefault="006E0E4F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023">
        <w:rPr>
          <w:rFonts w:ascii="Times New Roman" w:hAnsi="Times New Roman" w:cs="Times New Roman"/>
          <w:b/>
          <w:sz w:val="28"/>
          <w:szCs w:val="28"/>
        </w:rPr>
        <w:t>Исполнение переданных государственных полномочий Республики Карелия по регулированию цен (тарифов) на отдельные виды продукции, товаров и услуг</w:t>
      </w:r>
    </w:p>
    <w:p w:rsidR="00B74023" w:rsidRPr="00B74023" w:rsidRDefault="006E0E4F" w:rsidP="00B740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9714F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 от 26.12.2005 </w:t>
      </w:r>
      <w:r w:rsidR="009714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950-ЗРК</w:t>
      </w:r>
      <w:r w:rsidR="00B74023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наделены полномочиями по регулированию цен (тарифов), в том числе на </w:t>
      </w:r>
      <w:r w:rsidR="00B74023" w:rsidRPr="00B74023">
        <w:rPr>
          <w:rFonts w:ascii="Times New Roman" w:hAnsi="Times New Roman" w:cs="Times New Roman"/>
          <w:sz w:val="28"/>
          <w:szCs w:val="28"/>
        </w:rPr>
        <w:t>топливо твердое, топливо печное бытовое,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</w:t>
      </w:r>
      <w:r w:rsidR="00B74023">
        <w:rPr>
          <w:rFonts w:ascii="Times New Roman" w:hAnsi="Times New Roman" w:cs="Times New Roman"/>
          <w:sz w:val="28"/>
          <w:szCs w:val="28"/>
        </w:rPr>
        <w:t>ия потребностей граждан в жилье.</w:t>
      </w:r>
    </w:p>
    <w:p w:rsidR="00B74023" w:rsidRDefault="00B74023" w:rsidP="00B740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023">
        <w:rPr>
          <w:rFonts w:ascii="Times New Roman" w:hAnsi="Times New Roman" w:cs="Times New Roman"/>
          <w:sz w:val="28"/>
          <w:szCs w:val="28"/>
        </w:rPr>
        <w:t>В 2022 году Администрацией утверждены соответствующие тарифы двум поставщикам дров населению, что позволило снять социальную напряженность в связи с дефицитом дров для поставки населению.</w:t>
      </w:r>
    </w:p>
    <w:p w:rsidR="00046DD5" w:rsidRPr="00802540" w:rsidRDefault="00046DD5" w:rsidP="00046DD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540">
        <w:rPr>
          <w:rFonts w:ascii="Times New Roman" w:hAnsi="Times New Roman" w:cs="Times New Roman"/>
          <w:b/>
          <w:sz w:val="28"/>
          <w:szCs w:val="28"/>
          <w:u w:val="single"/>
        </w:rPr>
        <w:t>Программы инициативного бюджетирования:</w:t>
      </w:r>
    </w:p>
    <w:p w:rsidR="00046DD5" w:rsidRPr="00C403B8" w:rsidRDefault="00046DD5" w:rsidP="00046DD5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3B8">
        <w:rPr>
          <w:rFonts w:ascii="Times New Roman" w:hAnsi="Times New Roman" w:cs="Times New Roman"/>
          <w:b/>
          <w:i/>
          <w:sz w:val="28"/>
          <w:szCs w:val="28"/>
        </w:rPr>
        <w:t>Программа поддержки местных инициатив граждан Республики Карелия 202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403B8">
        <w:rPr>
          <w:rFonts w:ascii="Times New Roman" w:hAnsi="Times New Roman" w:cs="Times New Roman"/>
          <w:b/>
          <w:i/>
          <w:sz w:val="28"/>
          <w:szCs w:val="28"/>
        </w:rPr>
        <w:t xml:space="preserve"> года (ППМИ)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CC0B48">
        <w:rPr>
          <w:rFonts w:ascii="Times New Roman" w:hAnsi="Times New Roman" w:cs="Times New Roman"/>
          <w:b/>
          <w:i/>
          <w:sz w:val="28"/>
          <w:szCs w:val="28"/>
          <w:u w:val="single"/>
        </w:rPr>
        <w:t>5 595 457,00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рублей)</w:t>
      </w:r>
    </w:p>
    <w:p w:rsidR="00046DD5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5A7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1744">
        <w:rPr>
          <w:rFonts w:ascii="Times New Roman" w:hAnsi="Times New Roman" w:cs="Times New Roman"/>
          <w:sz w:val="28"/>
          <w:szCs w:val="28"/>
        </w:rPr>
        <w:t>в районе</w:t>
      </w:r>
      <w:r w:rsidRPr="00A45A70">
        <w:rPr>
          <w:rFonts w:ascii="Times New Roman" w:hAnsi="Times New Roman" w:cs="Times New Roman"/>
          <w:sz w:val="28"/>
          <w:szCs w:val="28"/>
        </w:rPr>
        <w:t xml:space="preserve"> в рамках программы ППМИ произвед</w:t>
      </w:r>
      <w:r>
        <w:rPr>
          <w:rFonts w:ascii="Times New Roman" w:hAnsi="Times New Roman" w:cs="Times New Roman"/>
          <w:sz w:val="28"/>
          <w:szCs w:val="28"/>
        </w:rPr>
        <w:t>ено:</w:t>
      </w:r>
    </w:p>
    <w:p w:rsidR="00046DD5" w:rsidRDefault="00046DD5" w:rsidP="00046DD5">
      <w:pPr>
        <w:pStyle w:val="ab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t>капитальный ремонт помещений городской муниципальной бани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45A70">
        <w:rPr>
          <w:rFonts w:ascii="Times New Roman" w:hAnsi="Times New Roman" w:cs="Times New Roman"/>
          <w:sz w:val="28"/>
          <w:szCs w:val="28"/>
        </w:rPr>
        <w:t xml:space="preserve"> </w:t>
      </w:r>
      <w:r w:rsidRPr="00A45A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5A70">
        <w:rPr>
          <w:rFonts w:ascii="Times New Roman" w:hAnsi="Times New Roman" w:cs="Times New Roman"/>
          <w:sz w:val="28"/>
          <w:szCs w:val="28"/>
        </w:rPr>
        <w:t xml:space="preserve"> окончательный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CC0B48">
        <w:rPr>
          <w:rFonts w:ascii="Times New Roman" w:hAnsi="Times New Roman" w:cs="Times New Roman"/>
          <w:sz w:val="28"/>
          <w:szCs w:val="28"/>
        </w:rPr>
        <w:t xml:space="preserve">ыполнение работ по текущему ремонту помещений №21,22, 25,26, 28, 23,24 и замене части системы отопления в муниципальной городской бане по адресу: Республика Карелия, г. Лахденпохья, ул. Садовая, дом 18) </w:t>
      </w:r>
      <w:r>
        <w:rPr>
          <w:rFonts w:ascii="Times New Roman" w:hAnsi="Times New Roman" w:cs="Times New Roman"/>
          <w:sz w:val="28"/>
          <w:szCs w:val="28"/>
        </w:rPr>
        <w:t xml:space="preserve"> (2 457 036,00</w:t>
      </w:r>
      <w:r w:rsidRPr="00CC0B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рублей);</w:t>
      </w:r>
      <w:r w:rsidRPr="00A4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DD5" w:rsidRDefault="00046DD5" w:rsidP="00046DD5">
      <w:pPr>
        <w:pStyle w:val="ab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л</w:t>
      </w:r>
      <w:r w:rsidRPr="00A45A70">
        <w:rPr>
          <w:rFonts w:ascii="Times New Roman" w:hAnsi="Times New Roman" w:cs="Times New Roman"/>
          <w:sz w:val="28"/>
          <w:szCs w:val="28"/>
        </w:rPr>
        <w:t>ыжной трассы</w:t>
      </w:r>
      <w:r>
        <w:rPr>
          <w:rFonts w:ascii="Times New Roman" w:hAnsi="Times New Roman" w:cs="Times New Roman"/>
          <w:sz w:val="28"/>
          <w:szCs w:val="28"/>
        </w:rPr>
        <w:t xml:space="preserve"> в МБУ ДО «ЛРДЮСШ» (1 948 997,00 рублей);</w:t>
      </w:r>
    </w:p>
    <w:p w:rsidR="00046DD5" w:rsidRDefault="00046DD5" w:rsidP="00046DD5">
      <w:pPr>
        <w:pStyle w:val="ab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уличного освещения по ул.</w:t>
      </w:r>
      <w:r w:rsidR="0008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 в п.</w:t>
      </w:r>
      <w:r w:rsidR="0008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Хийтола (599 195,00 рублей);</w:t>
      </w:r>
    </w:p>
    <w:p w:rsidR="00046DD5" w:rsidRPr="00A45A70" w:rsidRDefault="00046DD5" w:rsidP="00046DD5">
      <w:pPr>
        <w:pStyle w:val="ab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уличного освещения по ул.</w:t>
      </w:r>
      <w:r w:rsidR="0008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Совхозная в п.</w:t>
      </w:r>
      <w:r w:rsidR="0008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Хийтола (590 230,00 рублей).</w:t>
      </w:r>
    </w:p>
    <w:p w:rsidR="00046DD5" w:rsidRPr="00DA3F25" w:rsidRDefault="00046DD5" w:rsidP="00046DD5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F25">
        <w:rPr>
          <w:rFonts w:ascii="Times New Roman" w:hAnsi="Times New Roman" w:cs="Times New Roman"/>
          <w:b/>
          <w:i/>
          <w:sz w:val="28"/>
          <w:szCs w:val="28"/>
        </w:rPr>
        <w:t>Программа «Народный бюджет» 202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A3F25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7475">
        <w:rPr>
          <w:rFonts w:ascii="Times New Roman" w:hAnsi="Times New Roman" w:cs="Times New Roman"/>
          <w:b/>
          <w:i/>
          <w:sz w:val="28"/>
          <w:szCs w:val="28"/>
          <w:u w:val="single"/>
        </w:rPr>
        <w:t>(1 499 284,00 рублей)</w:t>
      </w:r>
    </w:p>
    <w:p w:rsidR="00046DD5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A70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5A70">
        <w:rPr>
          <w:rFonts w:ascii="Times New Roman" w:hAnsi="Times New Roman" w:cs="Times New Roman"/>
          <w:sz w:val="28"/>
          <w:szCs w:val="28"/>
        </w:rPr>
        <w:t xml:space="preserve"> году в рамках программы «Народный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5A70">
        <w:rPr>
          <w:rFonts w:ascii="Times New Roman" w:hAnsi="Times New Roman" w:cs="Times New Roman"/>
          <w:sz w:val="28"/>
          <w:szCs w:val="28"/>
        </w:rPr>
        <w:t xml:space="preserve"> были выполнены работы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0B48">
        <w:rPr>
          <w:rFonts w:ascii="Times New Roman" w:hAnsi="Times New Roman" w:cs="Times New Roman"/>
          <w:sz w:val="28"/>
          <w:szCs w:val="28"/>
        </w:rPr>
        <w:t>бустройств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0B48">
        <w:rPr>
          <w:rFonts w:ascii="Times New Roman" w:hAnsi="Times New Roman" w:cs="Times New Roman"/>
          <w:sz w:val="28"/>
          <w:szCs w:val="28"/>
        </w:rPr>
        <w:t xml:space="preserve"> сквера в п. Хийтола «Устройство пешеходных дорожек, уличное освещение на территории Хи</w:t>
      </w:r>
      <w:r>
        <w:rPr>
          <w:rFonts w:ascii="Times New Roman" w:hAnsi="Times New Roman" w:cs="Times New Roman"/>
          <w:sz w:val="28"/>
          <w:szCs w:val="28"/>
        </w:rPr>
        <w:t>йтольского сельского поселения</w:t>
      </w:r>
      <w:r w:rsidRPr="00CC0B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DD5" w:rsidRPr="001C15E4" w:rsidRDefault="00046DD5" w:rsidP="00046DD5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15E4"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мероприятий по благоустройству сельских территорий государственной программы Российской Федерации «Комплексное развитие сельских территорий» и государственной программы </w:t>
      </w:r>
      <w:r w:rsidRPr="001C15E4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Республики Карелия «Развитие агропромышленного и рыбохозяйственного комплекса»</w:t>
      </w:r>
      <w:r w:rsidRPr="002C7475">
        <w:rPr>
          <w:rFonts w:ascii="Times New Roman" w:hAnsi="Times New Roman" w:cs="Times New Roman"/>
          <w:sz w:val="28"/>
          <w:szCs w:val="28"/>
        </w:rPr>
        <w:t xml:space="preserve"> </w:t>
      </w:r>
      <w:r w:rsidRPr="002C7475">
        <w:rPr>
          <w:rFonts w:ascii="Times New Roman" w:hAnsi="Times New Roman" w:cs="Times New Roman"/>
          <w:b/>
          <w:i/>
          <w:sz w:val="28"/>
          <w:szCs w:val="28"/>
          <w:u w:val="single"/>
        </w:rPr>
        <w:t>(368 667,40 рублей)</w:t>
      </w:r>
    </w:p>
    <w:p w:rsidR="00046DD5" w:rsidRDefault="00046DD5" w:rsidP="00046DD5">
      <w:pPr>
        <w:pStyle w:val="ab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5E4">
        <w:rPr>
          <w:rFonts w:ascii="Times New Roman" w:hAnsi="Times New Roman" w:cs="Times New Roman"/>
          <w:sz w:val="28"/>
          <w:szCs w:val="28"/>
        </w:rPr>
        <w:t>Обустройство площадок накопления твердых коммунальных отходов на территории п. Куликово (на части территории Куликово - 2)</w:t>
      </w:r>
      <w:r>
        <w:rPr>
          <w:rFonts w:ascii="Times New Roman" w:hAnsi="Times New Roman" w:cs="Times New Roman"/>
          <w:sz w:val="28"/>
          <w:szCs w:val="28"/>
        </w:rPr>
        <w:t>, п.</w:t>
      </w:r>
      <w:r w:rsidR="0008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Тоунан</w:t>
      </w:r>
      <w:r w:rsidRPr="001C15E4">
        <w:rPr>
          <w:rFonts w:ascii="Times New Roman" w:hAnsi="Times New Roman" w:cs="Times New Roman"/>
          <w:sz w:val="28"/>
          <w:szCs w:val="28"/>
        </w:rPr>
        <w:t xml:space="preserve"> (Лахденпохский муниципальный район, Хийтольское сельское поселение)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DD5" w:rsidRDefault="00046DD5" w:rsidP="00046DD5">
      <w:pPr>
        <w:pStyle w:val="ab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EB9">
        <w:rPr>
          <w:rFonts w:ascii="Times New Roman" w:hAnsi="Times New Roman" w:cs="Times New Roman"/>
          <w:b/>
          <w:bCs/>
          <w:i/>
          <w:sz w:val="28"/>
          <w:szCs w:val="28"/>
        </w:rPr>
        <w:t>Территориальное общественное самоуправление</w:t>
      </w:r>
      <w:r w:rsidRPr="007E6B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767B">
        <w:rPr>
          <w:rFonts w:ascii="Times New Roman" w:hAnsi="Times New Roman" w:cs="Times New Roman"/>
          <w:bCs/>
          <w:sz w:val="28"/>
          <w:szCs w:val="28"/>
        </w:rPr>
        <w:t xml:space="preserve">представлено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FC767B">
        <w:rPr>
          <w:rFonts w:ascii="Times New Roman" w:hAnsi="Times New Roman" w:cs="Times New Roman"/>
          <w:bCs/>
          <w:sz w:val="28"/>
          <w:szCs w:val="28"/>
        </w:rPr>
        <w:t xml:space="preserve"> организациями территориально</w:t>
      </w:r>
      <w:r>
        <w:rPr>
          <w:rFonts w:ascii="Times New Roman" w:hAnsi="Times New Roman" w:cs="Times New Roman"/>
          <w:bCs/>
          <w:sz w:val="28"/>
          <w:szCs w:val="28"/>
        </w:rPr>
        <w:t>го общественного самоуправления (2 – в Лахденпохском городском поселении, 3 – в Хийтольском сельском поселении, 5 – в Мийнальском сельском поселении)</w:t>
      </w:r>
      <w:r w:rsidRPr="00FC7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046DD5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Проекты ТОС, реализованные в 2022 году </w:t>
      </w:r>
      <w:r w:rsidRPr="002C747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(4 790 249,00 рублей)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46DD5" w:rsidRDefault="00046DD5" w:rsidP="00046DD5">
      <w:pPr>
        <w:pStyle w:val="ab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«Устройство нового участка централизованной сети водоотведения для подключения жилых домов ТОС «Тихая-1» к существующим сетям Лахденпохского городского поселения» (1 213 460,00 рублей);</w:t>
      </w:r>
    </w:p>
    <w:p w:rsidR="00046DD5" w:rsidRDefault="00046DD5" w:rsidP="00046DD5">
      <w:pPr>
        <w:pStyle w:val="ab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«Устройство спортивно-игровой площадки в п.</w:t>
      </w:r>
      <w:r w:rsidR="00082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Райвио» (903 000,00 рублей);</w:t>
      </w:r>
    </w:p>
    <w:p w:rsidR="00046DD5" w:rsidRDefault="00046DD5" w:rsidP="00046DD5">
      <w:pPr>
        <w:pStyle w:val="ab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«Устройство спортивно-игровой площадки в п.Метсямикли» (891 399,00 рублей);</w:t>
      </w:r>
    </w:p>
    <w:p w:rsidR="00046DD5" w:rsidRDefault="00046DD5" w:rsidP="00046DD5">
      <w:pPr>
        <w:pStyle w:val="ab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«Ремонт и реконструкция МКУ «Хийтольский культурно-досуговый центр» (1 760 790,00 рублей);</w:t>
      </w:r>
    </w:p>
    <w:p w:rsidR="00046DD5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деятельности (21 600,00 рублей).</w:t>
      </w:r>
    </w:p>
    <w:p w:rsidR="00046DD5" w:rsidRPr="00FB4626" w:rsidRDefault="00046DD5" w:rsidP="00046DD5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(ЛГП: </w:t>
      </w:r>
      <w:r w:rsidRPr="00A92046">
        <w:rPr>
          <w:rFonts w:ascii="Times New Roman" w:hAnsi="Times New Roman" w:cs="Times New Roman"/>
          <w:sz w:val="28"/>
          <w:szCs w:val="28"/>
          <w:shd w:val="clear" w:color="auto" w:fill="FFFFFF"/>
        </w:rPr>
        <w:t>ТОС «Тихая 1»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92046">
        <w:rPr>
          <w:rFonts w:ascii="Times New Roman" w:hAnsi="Times New Roman" w:cs="Times New Roman"/>
          <w:sz w:val="28"/>
          <w:szCs w:val="28"/>
          <w:shd w:val="clear" w:color="auto" w:fill="FFFFFF"/>
        </w:rPr>
        <w:t>ТОС «Пайкъярви»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ХСП: </w:t>
      </w:r>
      <w:r w:rsidRPr="00602169">
        <w:rPr>
          <w:rFonts w:ascii="Times New Roman" w:hAnsi="Times New Roman" w:cs="Times New Roman"/>
          <w:sz w:val="28"/>
          <w:szCs w:val="28"/>
          <w:shd w:val="clear" w:color="auto" w:fill="FFFFFF"/>
        </w:rPr>
        <w:t>ТОС «Тоунан»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02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ТОС «Успех»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ТОС «Дом»).</w:t>
      </w:r>
    </w:p>
    <w:p w:rsidR="00D75515" w:rsidRDefault="00E365F1" w:rsidP="00D755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B59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9B5B59">
        <w:rPr>
          <w:rFonts w:ascii="Times New Roman" w:hAnsi="Times New Roman" w:cs="Times New Roman"/>
          <w:b/>
          <w:sz w:val="28"/>
          <w:szCs w:val="28"/>
        </w:rPr>
        <w:t>информационной открытости власти</w:t>
      </w:r>
      <w:r w:rsidRPr="009B5B59">
        <w:rPr>
          <w:rFonts w:ascii="Times New Roman" w:hAnsi="Times New Roman" w:cs="Times New Roman"/>
          <w:sz w:val="28"/>
          <w:szCs w:val="28"/>
        </w:rPr>
        <w:t xml:space="preserve"> лежит в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B59">
        <w:rPr>
          <w:rFonts w:ascii="Times New Roman" w:hAnsi="Times New Roman" w:cs="Times New Roman"/>
          <w:sz w:val="28"/>
          <w:szCs w:val="28"/>
        </w:rPr>
        <w:t xml:space="preserve">организации работы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Лахденпохского </w:t>
      </w:r>
      <w:r w:rsidRPr="009B5B59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  <w:r w:rsidR="00D75515">
        <w:rPr>
          <w:rFonts w:ascii="Times New Roman" w:hAnsi="Times New Roman" w:cs="Times New Roman"/>
          <w:sz w:val="28"/>
          <w:szCs w:val="28"/>
        </w:rPr>
        <w:t>На о</w:t>
      </w:r>
      <w:r w:rsidR="00D75515" w:rsidRPr="009B5B59">
        <w:rPr>
          <w:rFonts w:ascii="Times New Roman" w:hAnsi="Times New Roman" w:cs="Times New Roman"/>
          <w:sz w:val="28"/>
          <w:szCs w:val="28"/>
        </w:rPr>
        <w:t>фициальн</w:t>
      </w:r>
      <w:r w:rsidR="00D75515">
        <w:rPr>
          <w:rFonts w:ascii="Times New Roman" w:hAnsi="Times New Roman" w:cs="Times New Roman"/>
          <w:sz w:val="28"/>
          <w:szCs w:val="28"/>
        </w:rPr>
        <w:t>ом</w:t>
      </w:r>
      <w:r w:rsidR="00D75515" w:rsidRPr="009B5B59">
        <w:rPr>
          <w:rFonts w:ascii="Times New Roman" w:hAnsi="Times New Roman" w:cs="Times New Roman"/>
          <w:sz w:val="28"/>
          <w:szCs w:val="28"/>
        </w:rPr>
        <w:t xml:space="preserve"> сайт</w:t>
      </w:r>
      <w:r w:rsidR="00D75515">
        <w:rPr>
          <w:rFonts w:ascii="Times New Roman" w:hAnsi="Times New Roman" w:cs="Times New Roman"/>
          <w:sz w:val="28"/>
          <w:szCs w:val="28"/>
        </w:rPr>
        <w:t>е</w:t>
      </w:r>
      <w:r w:rsidR="00D75515" w:rsidRPr="009B5B59">
        <w:rPr>
          <w:rFonts w:ascii="Times New Roman" w:hAnsi="Times New Roman" w:cs="Times New Roman"/>
          <w:sz w:val="28"/>
          <w:szCs w:val="28"/>
        </w:rPr>
        <w:t xml:space="preserve"> </w:t>
      </w:r>
      <w:r w:rsidR="00D75515">
        <w:rPr>
          <w:rFonts w:ascii="Times New Roman" w:hAnsi="Times New Roman" w:cs="Times New Roman"/>
          <w:sz w:val="28"/>
          <w:szCs w:val="28"/>
        </w:rPr>
        <w:t>Администрации Лахденпохс</w:t>
      </w:r>
      <w:r w:rsidR="00D75515" w:rsidRPr="009B5B59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D75515">
        <w:rPr>
          <w:rFonts w:ascii="Times New Roman" w:hAnsi="Times New Roman" w:cs="Times New Roman"/>
          <w:sz w:val="28"/>
          <w:szCs w:val="28"/>
        </w:rPr>
        <w:t xml:space="preserve"> </w:t>
      </w:r>
      <w:r w:rsidR="00D75515" w:rsidRPr="009B5B59">
        <w:rPr>
          <w:rFonts w:ascii="Times New Roman" w:hAnsi="Times New Roman" w:cs="Times New Roman"/>
          <w:sz w:val="28"/>
          <w:szCs w:val="28"/>
        </w:rPr>
        <w:t>www.</w:t>
      </w:r>
      <w:r w:rsidR="00D75515">
        <w:rPr>
          <w:rFonts w:ascii="Times New Roman" w:hAnsi="Times New Roman" w:cs="Times New Roman"/>
          <w:sz w:val="28"/>
          <w:szCs w:val="28"/>
          <w:lang w:val="en-US"/>
        </w:rPr>
        <w:t>lah</w:t>
      </w:r>
      <w:r w:rsidR="00D75515" w:rsidRPr="009B5B59">
        <w:rPr>
          <w:rFonts w:ascii="Times New Roman" w:hAnsi="Times New Roman" w:cs="Times New Roman"/>
          <w:sz w:val="28"/>
          <w:szCs w:val="28"/>
        </w:rPr>
        <w:t>-</w:t>
      </w:r>
      <w:r w:rsidR="00D75515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D75515" w:rsidRPr="009B5B59">
        <w:rPr>
          <w:rFonts w:ascii="Times New Roman" w:hAnsi="Times New Roman" w:cs="Times New Roman"/>
          <w:sz w:val="28"/>
          <w:szCs w:val="28"/>
        </w:rPr>
        <w:t>.ru размещается</w:t>
      </w:r>
      <w:r w:rsidR="00D75515">
        <w:rPr>
          <w:rFonts w:ascii="Times New Roman" w:hAnsi="Times New Roman" w:cs="Times New Roman"/>
          <w:sz w:val="28"/>
          <w:szCs w:val="28"/>
        </w:rPr>
        <w:t xml:space="preserve"> </w:t>
      </w:r>
      <w:r w:rsidR="00D75515" w:rsidRPr="009B5B59">
        <w:rPr>
          <w:rFonts w:ascii="Times New Roman" w:hAnsi="Times New Roman" w:cs="Times New Roman"/>
          <w:sz w:val="28"/>
          <w:szCs w:val="28"/>
        </w:rPr>
        <w:t xml:space="preserve">актуальная информация о деятельности Главы </w:t>
      </w:r>
      <w:r w:rsidR="00507B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5515" w:rsidRPr="009B5B59">
        <w:rPr>
          <w:rFonts w:ascii="Times New Roman" w:hAnsi="Times New Roman" w:cs="Times New Roman"/>
          <w:sz w:val="28"/>
          <w:szCs w:val="28"/>
        </w:rPr>
        <w:t>района и всех органов</w:t>
      </w:r>
      <w:r w:rsidR="00D75515">
        <w:rPr>
          <w:rFonts w:ascii="Times New Roman" w:hAnsi="Times New Roman" w:cs="Times New Roman"/>
          <w:sz w:val="28"/>
          <w:szCs w:val="28"/>
        </w:rPr>
        <w:t xml:space="preserve"> </w:t>
      </w:r>
      <w:r w:rsidR="00D75515" w:rsidRPr="009B5B59">
        <w:rPr>
          <w:rFonts w:ascii="Times New Roman" w:hAnsi="Times New Roman" w:cs="Times New Roman"/>
          <w:sz w:val="28"/>
          <w:szCs w:val="28"/>
        </w:rPr>
        <w:t>местного самоуправления.</w:t>
      </w:r>
      <w:r w:rsidR="00D75515" w:rsidRPr="00D75515">
        <w:rPr>
          <w:rFonts w:ascii="Times New Roman" w:hAnsi="Times New Roman" w:cs="Times New Roman"/>
          <w:sz w:val="28"/>
          <w:szCs w:val="28"/>
        </w:rPr>
        <w:t xml:space="preserve"> </w:t>
      </w:r>
      <w:r w:rsidR="00D75515" w:rsidRPr="009B5B59">
        <w:rPr>
          <w:rFonts w:ascii="Times New Roman" w:hAnsi="Times New Roman" w:cs="Times New Roman"/>
          <w:sz w:val="28"/>
          <w:szCs w:val="28"/>
        </w:rPr>
        <w:t>Важными информационными источниками для населения являются</w:t>
      </w:r>
      <w:r w:rsidR="00D75515">
        <w:rPr>
          <w:rFonts w:ascii="Times New Roman" w:hAnsi="Times New Roman" w:cs="Times New Roman"/>
          <w:sz w:val="28"/>
          <w:szCs w:val="28"/>
        </w:rPr>
        <w:t xml:space="preserve"> </w:t>
      </w:r>
      <w:r w:rsidR="00D75515" w:rsidRPr="009B5B59">
        <w:rPr>
          <w:rFonts w:ascii="Times New Roman" w:hAnsi="Times New Roman" w:cs="Times New Roman"/>
          <w:sz w:val="28"/>
          <w:szCs w:val="28"/>
        </w:rPr>
        <w:t xml:space="preserve"> страница Главы</w:t>
      </w:r>
      <w:r w:rsidR="00D755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75515" w:rsidRPr="009B5B59">
        <w:rPr>
          <w:rFonts w:ascii="Times New Roman" w:hAnsi="Times New Roman" w:cs="Times New Roman"/>
          <w:sz w:val="28"/>
          <w:szCs w:val="28"/>
        </w:rPr>
        <w:t xml:space="preserve"> района и группа </w:t>
      </w:r>
      <w:r w:rsidR="00D75515">
        <w:rPr>
          <w:rFonts w:ascii="Times New Roman" w:hAnsi="Times New Roman" w:cs="Times New Roman"/>
          <w:sz w:val="28"/>
          <w:szCs w:val="28"/>
        </w:rPr>
        <w:t>А</w:t>
      </w:r>
      <w:r w:rsidR="00D75515" w:rsidRPr="009B5B5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75515">
        <w:rPr>
          <w:rFonts w:ascii="Times New Roman" w:hAnsi="Times New Roman" w:cs="Times New Roman"/>
          <w:sz w:val="28"/>
          <w:szCs w:val="28"/>
        </w:rPr>
        <w:t>Лахденпохс</w:t>
      </w:r>
      <w:r w:rsidR="00D75515" w:rsidRPr="009B5B59">
        <w:rPr>
          <w:rFonts w:ascii="Times New Roman" w:hAnsi="Times New Roman" w:cs="Times New Roman"/>
          <w:sz w:val="28"/>
          <w:szCs w:val="28"/>
        </w:rPr>
        <w:t>кого</w:t>
      </w:r>
      <w:r w:rsidR="00D75515">
        <w:rPr>
          <w:rFonts w:ascii="Times New Roman" w:hAnsi="Times New Roman" w:cs="Times New Roman"/>
          <w:sz w:val="28"/>
          <w:szCs w:val="28"/>
        </w:rPr>
        <w:t xml:space="preserve"> </w:t>
      </w:r>
      <w:r w:rsidR="00D75515" w:rsidRPr="009B5B59">
        <w:rPr>
          <w:rFonts w:ascii="Times New Roman" w:hAnsi="Times New Roman" w:cs="Times New Roman"/>
          <w:sz w:val="28"/>
          <w:szCs w:val="28"/>
        </w:rPr>
        <w:t>муниципального района «ВКонтакте».</w:t>
      </w:r>
    </w:p>
    <w:p w:rsidR="00E365F1" w:rsidRPr="009B5B59" w:rsidRDefault="00E365F1" w:rsidP="00E365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B59">
        <w:rPr>
          <w:rFonts w:ascii="Times New Roman" w:hAnsi="Times New Roman" w:cs="Times New Roman"/>
          <w:sz w:val="28"/>
          <w:szCs w:val="28"/>
        </w:rPr>
        <w:t>Получение обратной связи от населения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B59">
        <w:rPr>
          <w:rFonts w:ascii="Times New Roman" w:hAnsi="Times New Roman" w:cs="Times New Roman"/>
          <w:sz w:val="28"/>
          <w:szCs w:val="28"/>
        </w:rPr>
        <w:t>имеет большое значение при принятии решений как представительным,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B59">
        <w:rPr>
          <w:rFonts w:ascii="Times New Roman" w:hAnsi="Times New Roman" w:cs="Times New Roman"/>
          <w:sz w:val="28"/>
          <w:szCs w:val="28"/>
        </w:rPr>
        <w:t>исполнительным органом местного самоуправления.</w:t>
      </w:r>
    </w:p>
    <w:p w:rsidR="009A7413" w:rsidRPr="00507BE3" w:rsidRDefault="00CF3133" w:rsidP="00507BE3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9697A">
        <w:rPr>
          <w:rFonts w:ascii="Times New Roman" w:eastAsia="Calibri" w:hAnsi="Times New Roman" w:cs="Times New Roman"/>
          <w:sz w:val="28"/>
          <w:szCs w:val="28"/>
        </w:rPr>
        <w:t>абота по популяризации механизмов прямой связи с населением (в том числе в государственной информационной системе «Активный гражданин Республики Карелия», на платформе обратной связи «Госуслуги») ведется на постоянной основе путем информирования жителей через информационные ресурсы: сообщество «ВКонтакте», официальный сайт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Лахденпохского муниципального района</w:t>
      </w:r>
      <w:r w:rsidRPr="000969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7BE3" w:rsidRPr="00FA5CA3" w:rsidRDefault="00507BE3" w:rsidP="00507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CA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07BE3" w:rsidRDefault="00507BE3" w:rsidP="005E1C09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BE3">
        <w:rPr>
          <w:rFonts w:ascii="Times New Roman" w:hAnsi="Times New Roman" w:cs="Times New Roman"/>
          <w:sz w:val="28"/>
          <w:szCs w:val="28"/>
        </w:rPr>
        <w:t xml:space="preserve">Выражаю благодарность депутатскому корпусу, за совместный труд, поддержку и взаимопонимание. 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>Практически по всем жизненно важным для населения района вопроса</w:t>
      </w:r>
      <w:r w:rsidR="005E1C09">
        <w:rPr>
          <w:rFonts w:ascii="Times New Roman" w:eastAsia="Times New Roman" w:hAnsi="Times New Roman" w:cs="Times New Roman"/>
          <w:sz w:val="28"/>
          <w:szCs w:val="28"/>
        </w:rPr>
        <w:t>м, мы находили взаимопонимание, п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>родуктивно решали возникающие проблемы.</w:t>
      </w:r>
    </w:p>
    <w:p w:rsidR="009A1744" w:rsidRPr="009A1744" w:rsidRDefault="009A1744" w:rsidP="009A1744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Комфортность проживания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Pr="009A1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 от равновесия потребностей и возможностей. Они в свою очередь  основаны на законах  наличия финансовых средств. Успешно решать самые первоочередные потребности в условиях ограниченных финансовых средств непросто. Тем не менее, эта работа ведётся и будет продолжена. </w:t>
      </w:r>
    </w:p>
    <w:p w:rsidR="005E1C09" w:rsidRPr="004F5F36" w:rsidRDefault="00507BE3" w:rsidP="005E1C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Pr="00507BE3">
        <w:rPr>
          <w:rFonts w:ascii="Times New Roman" w:hAnsi="Times New Roman" w:cs="Times New Roman"/>
          <w:sz w:val="28"/>
          <w:szCs w:val="28"/>
        </w:rPr>
        <w:t xml:space="preserve">, что многие задачи решены, </w:t>
      </w:r>
      <w:r w:rsidR="005E1C09">
        <w:rPr>
          <w:rFonts w:ascii="Times New Roman" w:hAnsi="Times New Roman" w:cs="Times New Roman"/>
          <w:sz w:val="28"/>
          <w:szCs w:val="28"/>
        </w:rPr>
        <w:t>р</w:t>
      </w:r>
      <w:r w:rsidR="005E1C09" w:rsidRPr="004F5F36">
        <w:rPr>
          <w:rFonts w:ascii="Times New Roman" w:hAnsi="Times New Roman" w:cs="Times New Roman"/>
          <w:sz w:val="28"/>
          <w:szCs w:val="28"/>
        </w:rPr>
        <w:t>айон движется поступательно вперед</w:t>
      </w:r>
      <w:r w:rsidR="005E1C09">
        <w:rPr>
          <w:rFonts w:ascii="Times New Roman" w:hAnsi="Times New Roman" w:cs="Times New Roman"/>
          <w:sz w:val="28"/>
          <w:szCs w:val="28"/>
        </w:rPr>
        <w:t>,</w:t>
      </w:r>
      <w:r w:rsidR="005E1C09"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="00615A58">
        <w:rPr>
          <w:rFonts w:ascii="Times New Roman" w:hAnsi="Times New Roman" w:cs="Times New Roman"/>
          <w:sz w:val="28"/>
          <w:szCs w:val="28"/>
        </w:rPr>
        <w:t xml:space="preserve">в </w:t>
      </w:r>
      <w:r w:rsidR="005E1C09" w:rsidRPr="004F5F36">
        <w:rPr>
          <w:rFonts w:ascii="Times New Roman" w:hAnsi="Times New Roman" w:cs="Times New Roman"/>
          <w:sz w:val="28"/>
          <w:szCs w:val="28"/>
        </w:rPr>
        <w:t>202</w:t>
      </w:r>
      <w:r w:rsidR="009A1744">
        <w:rPr>
          <w:rFonts w:ascii="Times New Roman" w:hAnsi="Times New Roman" w:cs="Times New Roman"/>
          <w:sz w:val="28"/>
          <w:szCs w:val="28"/>
        </w:rPr>
        <w:t>3</w:t>
      </w:r>
      <w:r w:rsidR="005E1C09" w:rsidRPr="004F5F36">
        <w:rPr>
          <w:rFonts w:ascii="Times New Roman" w:hAnsi="Times New Roman" w:cs="Times New Roman"/>
          <w:sz w:val="28"/>
          <w:szCs w:val="28"/>
        </w:rPr>
        <w:t xml:space="preserve"> год</w:t>
      </w:r>
      <w:r w:rsidR="00615A58">
        <w:rPr>
          <w:rFonts w:ascii="Times New Roman" w:hAnsi="Times New Roman" w:cs="Times New Roman"/>
          <w:sz w:val="28"/>
          <w:szCs w:val="28"/>
        </w:rPr>
        <w:t>у</w:t>
      </w:r>
      <w:r w:rsidR="005E1C09"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="00615A58">
        <w:rPr>
          <w:rFonts w:ascii="Times New Roman" w:hAnsi="Times New Roman" w:cs="Times New Roman"/>
          <w:sz w:val="28"/>
          <w:szCs w:val="28"/>
        </w:rPr>
        <w:t>район продолжит реализацию перспективных проектов, сосредотачивая усилия на выполнении важнейшей задачи – повышении качества жизни людей.</w:t>
      </w:r>
    </w:p>
    <w:p w:rsidR="005E1C09" w:rsidRPr="004F5F36" w:rsidRDefault="00CF3133" w:rsidP="005E1C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F3133">
        <w:rPr>
          <w:rFonts w:ascii="Times New Roman" w:hAnsi="Times New Roman" w:cs="Times New Roman"/>
          <w:sz w:val="28"/>
          <w:szCs w:val="28"/>
        </w:rPr>
        <w:t xml:space="preserve">заимодействуя с жителями района, мы сможем создавать наиболее комфортные условия для жизни и деятельности </w:t>
      </w:r>
      <w:r w:rsidR="005E1C09" w:rsidRPr="004F5F36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и гостей</w:t>
      </w:r>
      <w:r w:rsidR="005E1C09"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="005E1C09">
        <w:rPr>
          <w:rFonts w:ascii="Times New Roman" w:hAnsi="Times New Roman" w:cs="Times New Roman"/>
          <w:sz w:val="28"/>
          <w:szCs w:val="28"/>
        </w:rPr>
        <w:t>Лахденпохского</w:t>
      </w:r>
      <w:r w:rsidR="005E1C09" w:rsidRPr="004F5F36">
        <w:rPr>
          <w:rFonts w:ascii="Times New Roman" w:hAnsi="Times New Roman" w:cs="Times New Roman"/>
          <w:sz w:val="28"/>
          <w:szCs w:val="28"/>
        </w:rPr>
        <w:t xml:space="preserve"> района, сохранения стабильности, уверенности в завтрашнем дне.</w:t>
      </w:r>
    </w:p>
    <w:p w:rsidR="00507BE3" w:rsidRPr="00507BE3" w:rsidRDefault="00507BE3" w:rsidP="005E1C09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BE3">
        <w:rPr>
          <w:rFonts w:ascii="Times New Roman" w:hAnsi="Times New Roman" w:cs="Times New Roman"/>
          <w:sz w:val="28"/>
          <w:szCs w:val="28"/>
        </w:rPr>
        <w:t>Спасибо за внимание и поддержку!</w:t>
      </w:r>
    </w:p>
    <w:p w:rsidR="00772CB3" w:rsidRDefault="00772CB3" w:rsidP="00460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F86" w:rsidRDefault="00242F86" w:rsidP="004606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42F86" w:rsidSect="0053661E">
      <w:footerReference w:type="default" r:id="rId9"/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45" w:rsidRDefault="00E70E45" w:rsidP="008469FB">
      <w:pPr>
        <w:spacing w:after="0" w:line="240" w:lineRule="auto"/>
      </w:pPr>
      <w:r>
        <w:separator/>
      </w:r>
    </w:p>
  </w:endnote>
  <w:endnote w:type="continuationSeparator" w:id="0">
    <w:p w:rsidR="00E70E45" w:rsidRDefault="00E70E45" w:rsidP="0084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97511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92107" w:rsidRPr="00E92107" w:rsidRDefault="00E92107">
        <w:pPr>
          <w:pStyle w:val="af5"/>
          <w:jc w:val="right"/>
          <w:rPr>
            <w:rFonts w:ascii="Times New Roman" w:hAnsi="Times New Roman"/>
          </w:rPr>
        </w:pPr>
        <w:r w:rsidRPr="00E92107">
          <w:rPr>
            <w:rFonts w:ascii="Times New Roman" w:hAnsi="Times New Roman"/>
          </w:rPr>
          <w:fldChar w:fldCharType="begin"/>
        </w:r>
        <w:r w:rsidRPr="00E92107">
          <w:rPr>
            <w:rFonts w:ascii="Times New Roman" w:hAnsi="Times New Roman"/>
          </w:rPr>
          <w:instrText>PAGE   \* MERGEFORMAT</w:instrText>
        </w:r>
        <w:r w:rsidRPr="00E92107">
          <w:rPr>
            <w:rFonts w:ascii="Times New Roman" w:hAnsi="Times New Roman"/>
          </w:rPr>
          <w:fldChar w:fldCharType="separate"/>
        </w:r>
        <w:r w:rsidR="007E1869">
          <w:rPr>
            <w:rFonts w:ascii="Times New Roman" w:hAnsi="Times New Roman"/>
            <w:noProof/>
          </w:rPr>
          <w:t>17</w:t>
        </w:r>
        <w:r w:rsidRPr="00E92107">
          <w:rPr>
            <w:rFonts w:ascii="Times New Roman" w:hAnsi="Times New Roman"/>
          </w:rPr>
          <w:fldChar w:fldCharType="end"/>
        </w:r>
      </w:p>
    </w:sdtContent>
  </w:sdt>
  <w:p w:rsidR="00E92107" w:rsidRDefault="00E9210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45" w:rsidRDefault="00E70E45" w:rsidP="008469FB">
      <w:pPr>
        <w:spacing w:after="0" w:line="240" w:lineRule="auto"/>
      </w:pPr>
      <w:r>
        <w:separator/>
      </w:r>
    </w:p>
  </w:footnote>
  <w:footnote w:type="continuationSeparator" w:id="0">
    <w:p w:rsidR="00E70E45" w:rsidRDefault="00E70E45" w:rsidP="00846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9CB"/>
    <w:multiLevelType w:val="hybridMultilevel"/>
    <w:tmpl w:val="71985F70"/>
    <w:lvl w:ilvl="0" w:tplc="E446E1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EF1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8C2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C04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20D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61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89B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0BF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23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218F5"/>
    <w:multiLevelType w:val="hybridMultilevel"/>
    <w:tmpl w:val="2BCCA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E02F1"/>
    <w:multiLevelType w:val="hybridMultilevel"/>
    <w:tmpl w:val="F69EA1E4"/>
    <w:lvl w:ilvl="0" w:tplc="13B42C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6D9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025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04B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E1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C9A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E43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239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D2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510D6"/>
    <w:multiLevelType w:val="hybridMultilevel"/>
    <w:tmpl w:val="3C68B5D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A720FF8"/>
    <w:multiLevelType w:val="hybridMultilevel"/>
    <w:tmpl w:val="BBFC410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653348"/>
    <w:multiLevelType w:val="hybridMultilevel"/>
    <w:tmpl w:val="4300CD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A84BD4"/>
    <w:multiLevelType w:val="hybridMultilevel"/>
    <w:tmpl w:val="5BA4FDCE"/>
    <w:lvl w:ilvl="0" w:tplc="895AB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042839"/>
    <w:multiLevelType w:val="hybridMultilevel"/>
    <w:tmpl w:val="A0789D3A"/>
    <w:lvl w:ilvl="0" w:tplc="0B946BDC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99222E"/>
    <w:multiLevelType w:val="hybridMultilevel"/>
    <w:tmpl w:val="FC4819D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F5C6E0B"/>
    <w:multiLevelType w:val="hybridMultilevel"/>
    <w:tmpl w:val="D658AD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174052"/>
    <w:multiLevelType w:val="hybridMultilevel"/>
    <w:tmpl w:val="A99EC18A"/>
    <w:lvl w:ilvl="0" w:tplc="812839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E3C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EAF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C26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4D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C6F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476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63E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E6B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653DDD"/>
    <w:multiLevelType w:val="hybridMultilevel"/>
    <w:tmpl w:val="08282B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4FC049CF"/>
    <w:multiLevelType w:val="hybridMultilevel"/>
    <w:tmpl w:val="8BCECFF6"/>
    <w:lvl w:ilvl="0" w:tplc="BCD004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E72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4DA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849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4D5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801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8B1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86C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B440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B3309A"/>
    <w:multiLevelType w:val="hybridMultilevel"/>
    <w:tmpl w:val="61BAA5F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874512"/>
    <w:multiLevelType w:val="hybridMultilevel"/>
    <w:tmpl w:val="FC0C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F048C"/>
    <w:multiLevelType w:val="hybridMultilevel"/>
    <w:tmpl w:val="2B6878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DD71F4"/>
    <w:multiLevelType w:val="hybridMultilevel"/>
    <w:tmpl w:val="C0AC04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E70374"/>
    <w:multiLevelType w:val="hybridMultilevel"/>
    <w:tmpl w:val="5C06B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B0F6B"/>
    <w:multiLevelType w:val="hybridMultilevel"/>
    <w:tmpl w:val="4BAC64A4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7C3647"/>
    <w:multiLevelType w:val="hybridMultilevel"/>
    <w:tmpl w:val="DD0CD8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D16769"/>
    <w:multiLevelType w:val="hybridMultilevel"/>
    <w:tmpl w:val="FD60F2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A9A30C1"/>
    <w:multiLevelType w:val="hybridMultilevel"/>
    <w:tmpl w:val="2B9A33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705F85"/>
    <w:multiLevelType w:val="hybridMultilevel"/>
    <w:tmpl w:val="68CA8186"/>
    <w:lvl w:ilvl="0" w:tplc="702470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04E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AB2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E2C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C26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611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064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CDF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C79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18"/>
  </w:num>
  <w:num w:numId="5">
    <w:abstractNumId w:val="1"/>
  </w:num>
  <w:num w:numId="6">
    <w:abstractNumId w:val="21"/>
  </w:num>
  <w:num w:numId="7">
    <w:abstractNumId w:val="6"/>
  </w:num>
  <w:num w:numId="8">
    <w:abstractNumId w:val="0"/>
  </w:num>
  <w:num w:numId="9">
    <w:abstractNumId w:val="7"/>
  </w:num>
  <w:num w:numId="10">
    <w:abstractNumId w:val="13"/>
  </w:num>
  <w:num w:numId="11">
    <w:abstractNumId w:val="4"/>
  </w:num>
  <w:num w:numId="12">
    <w:abstractNumId w:val="12"/>
  </w:num>
  <w:num w:numId="13">
    <w:abstractNumId w:val="2"/>
  </w:num>
  <w:num w:numId="14">
    <w:abstractNumId w:val="22"/>
  </w:num>
  <w:num w:numId="15">
    <w:abstractNumId w:val="11"/>
  </w:num>
  <w:num w:numId="16">
    <w:abstractNumId w:val="14"/>
  </w:num>
  <w:num w:numId="17">
    <w:abstractNumId w:val="8"/>
  </w:num>
  <w:num w:numId="18">
    <w:abstractNumId w:val="9"/>
  </w:num>
  <w:num w:numId="19">
    <w:abstractNumId w:val="10"/>
  </w:num>
  <w:num w:numId="20">
    <w:abstractNumId w:val="17"/>
  </w:num>
  <w:num w:numId="21">
    <w:abstractNumId w:val="19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D9"/>
    <w:rsid w:val="00000DFB"/>
    <w:rsid w:val="00000E9A"/>
    <w:rsid w:val="00002706"/>
    <w:rsid w:val="00002B07"/>
    <w:rsid w:val="000064D9"/>
    <w:rsid w:val="00027D14"/>
    <w:rsid w:val="00032B2F"/>
    <w:rsid w:val="00043916"/>
    <w:rsid w:val="00044740"/>
    <w:rsid w:val="00044DEF"/>
    <w:rsid w:val="00046DD5"/>
    <w:rsid w:val="00051AE2"/>
    <w:rsid w:val="000575E6"/>
    <w:rsid w:val="00071967"/>
    <w:rsid w:val="0007757A"/>
    <w:rsid w:val="0008248C"/>
    <w:rsid w:val="00093B1F"/>
    <w:rsid w:val="000A28DF"/>
    <w:rsid w:val="000A2E14"/>
    <w:rsid w:val="000D5E61"/>
    <w:rsid w:val="000D7F5D"/>
    <w:rsid w:val="000E0E33"/>
    <w:rsid w:val="000E40A9"/>
    <w:rsid w:val="000E7B2D"/>
    <w:rsid w:val="000F71CA"/>
    <w:rsid w:val="00104274"/>
    <w:rsid w:val="001058CE"/>
    <w:rsid w:val="00110755"/>
    <w:rsid w:val="00112CE7"/>
    <w:rsid w:val="00141DF9"/>
    <w:rsid w:val="00166DAF"/>
    <w:rsid w:val="0017028D"/>
    <w:rsid w:val="001710C3"/>
    <w:rsid w:val="00171614"/>
    <w:rsid w:val="00174B38"/>
    <w:rsid w:val="001756B0"/>
    <w:rsid w:val="001772AF"/>
    <w:rsid w:val="0018193F"/>
    <w:rsid w:val="001B2EF5"/>
    <w:rsid w:val="001C0745"/>
    <w:rsid w:val="001C6341"/>
    <w:rsid w:val="001D32D5"/>
    <w:rsid w:val="001D7461"/>
    <w:rsid w:val="001E1D52"/>
    <w:rsid w:val="001E3E13"/>
    <w:rsid w:val="001F316E"/>
    <w:rsid w:val="001F5D8F"/>
    <w:rsid w:val="00220BA3"/>
    <w:rsid w:val="002276BC"/>
    <w:rsid w:val="00235D65"/>
    <w:rsid w:val="00241E9C"/>
    <w:rsid w:val="00242F86"/>
    <w:rsid w:val="00244901"/>
    <w:rsid w:val="00255F58"/>
    <w:rsid w:val="00262E49"/>
    <w:rsid w:val="00264384"/>
    <w:rsid w:val="00271A73"/>
    <w:rsid w:val="002745CC"/>
    <w:rsid w:val="00291886"/>
    <w:rsid w:val="002A606F"/>
    <w:rsid w:val="002B05F0"/>
    <w:rsid w:val="002B172A"/>
    <w:rsid w:val="002B74FB"/>
    <w:rsid w:val="002C29F5"/>
    <w:rsid w:val="002C5788"/>
    <w:rsid w:val="002C6350"/>
    <w:rsid w:val="002C79F7"/>
    <w:rsid w:val="002D4C56"/>
    <w:rsid w:val="002D63AA"/>
    <w:rsid w:val="002D6E07"/>
    <w:rsid w:val="002E24FD"/>
    <w:rsid w:val="002F3285"/>
    <w:rsid w:val="002F3884"/>
    <w:rsid w:val="00302583"/>
    <w:rsid w:val="00306CF9"/>
    <w:rsid w:val="003158EB"/>
    <w:rsid w:val="003400E6"/>
    <w:rsid w:val="00342443"/>
    <w:rsid w:val="003522E8"/>
    <w:rsid w:val="00352D10"/>
    <w:rsid w:val="00367AC1"/>
    <w:rsid w:val="00376282"/>
    <w:rsid w:val="00376D5C"/>
    <w:rsid w:val="00387ED8"/>
    <w:rsid w:val="003936BE"/>
    <w:rsid w:val="003938AA"/>
    <w:rsid w:val="003A0D88"/>
    <w:rsid w:val="003A5C55"/>
    <w:rsid w:val="003A6690"/>
    <w:rsid w:val="003B12D4"/>
    <w:rsid w:val="003B52CC"/>
    <w:rsid w:val="003C5483"/>
    <w:rsid w:val="003C5D75"/>
    <w:rsid w:val="003C6DDD"/>
    <w:rsid w:val="003C7D51"/>
    <w:rsid w:val="003D36E3"/>
    <w:rsid w:val="003D56B8"/>
    <w:rsid w:val="003D65E1"/>
    <w:rsid w:val="003D7A67"/>
    <w:rsid w:val="003E0F25"/>
    <w:rsid w:val="003E0F4B"/>
    <w:rsid w:val="003E211C"/>
    <w:rsid w:val="003E2E68"/>
    <w:rsid w:val="003F6C30"/>
    <w:rsid w:val="00413808"/>
    <w:rsid w:val="0041526A"/>
    <w:rsid w:val="004249F3"/>
    <w:rsid w:val="00433A51"/>
    <w:rsid w:val="004378BF"/>
    <w:rsid w:val="00442948"/>
    <w:rsid w:val="00443CB9"/>
    <w:rsid w:val="004551E9"/>
    <w:rsid w:val="004604F3"/>
    <w:rsid w:val="00460605"/>
    <w:rsid w:val="00466F98"/>
    <w:rsid w:val="0047224C"/>
    <w:rsid w:val="00480EC4"/>
    <w:rsid w:val="00493AEC"/>
    <w:rsid w:val="00494BFD"/>
    <w:rsid w:val="0049700F"/>
    <w:rsid w:val="00497571"/>
    <w:rsid w:val="004A6CF9"/>
    <w:rsid w:val="004B1ADE"/>
    <w:rsid w:val="004B4FF2"/>
    <w:rsid w:val="004B659F"/>
    <w:rsid w:val="004C45B9"/>
    <w:rsid w:val="004D0890"/>
    <w:rsid w:val="004F2A56"/>
    <w:rsid w:val="004F3870"/>
    <w:rsid w:val="004F4AC5"/>
    <w:rsid w:val="00501AC1"/>
    <w:rsid w:val="005028E3"/>
    <w:rsid w:val="0050441F"/>
    <w:rsid w:val="0050505A"/>
    <w:rsid w:val="00507BE3"/>
    <w:rsid w:val="00517488"/>
    <w:rsid w:val="00531721"/>
    <w:rsid w:val="0053661E"/>
    <w:rsid w:val="00554623"/>
    <w:rsid w:val="0056611B"/>
    <w:rsid w:val="0057509F"/>
    <w:rsid w:val="005830BC"/>
    <w:rsid w:val="005A2FBF"/>
    <w:rsid w:val="005C1598"/>
    <w:rsid w:val="005C6FC3"/>
    <w:rsid w:val="005D18CC"/>
    <w:rsid w:val="005D68C5"/>
    <w:rsid w:val="005D6F55"/>
    <w:rsid w:val="005D791B"/>
    <w:rsid w:val="005E1C09"/>
    <w:rsid w:val="005E7250"/>
    <w:rsid w:val="005F371B"/>
    <w:rsid w:val="005F4F12"/>
    <w:rsid w:val="00600696"/>
    <w:rsid w:val="00601811"/>
    <w:rsid w:val="0060541B"/>
    <w:rsid w:val="00607649"/>
    <w:rsid w:val="00615A58"/>
    <w:rsid w:val="00617F4D"/>
    <w:rsid w:val="0062211F"/>
    <w:rsid w:val="00623029"/>
    <w:rsid w:val="00626883"/>
    <w:rsid w:val="006279AD"/>
    <w:rsid w:val="00631AE8"/>
    <w:rsid w:val="00657DEF"/>
    <w:rsid w:val="00657EFA"/>
    <w:rsid w:val="00663E93"/>
    <w:rsid w:val="006656EF"/>
    <w:rsid w:val="006769C7"/>
    <w:rsid w:val="00680180"/>
    <w:rsid w:val="0068233B"/>
    <w:rsid w:val="00693738"/>
    <w:rsid w:val="00697A11"/>
    <w:rsid w:val="006A19DA"/>
    <w:rsid w:val="006A6177"/>
    <w:rsid w:val="006E0E4F"/>
    <w:rsid w:val="006E52CE"/>
    <w:rsid w:val="006E735E"/>
    <w:rsid w:val="006F02A6"/>
    <w:rsid w:val="006F6A96"/>
    <w:rsid w:val="007053F5"/>
    <w:rsid w:val="00705836"/>
    <w:rsid w:val="007072DD"/>
    <w:rsid w:val="00707AEB"/>
    <w:rsid w:val="00707EC0"/>
    <w:rsid w:val="007103E2"/>
    <w:rsid w:val="00713012"/>
    <w:rsid w:val="00732FBD"/>
    <w:rsid w:val="0073566E"/>
    <w:rsid w:val="00737B20"/>
    <w:rsid w:val="00740BB5"/>
    <w:rsid w:val="0075067B"/>
    <w:rsid w:val="00760069"/>
    <w:rsid w:val="007618C0"/>
    <w:rsid w:val="00761CFE"/>
    <w:rsid w:val="00763E62"/>
    <w:rsid w:val="00765060"/>
    <w:rsid w:val="00772CB3"/>
    <w:rsid w:val="00781C61"/>
    <w:rsid w:val="007860F6"/>
    <w:rsid w:val="00790FB5"/>
    <w:rsid w:val="007A07F6"/>
    <w:rsid w:val="007A492B"/>
    <w:rsid w:val="007A7D3B"/>
    <w:rsid w:val="007B6A62"/>
    <w:rsid w:val="007D0BFF"/>
    <w:rsid w:val="007E1869"/>
    <w:rsid w:val="007E334A"/>
    <w:rsid w:val="007E6C86"/>
    <w:rsid w:val="007F164F"/>
    <w:rsid w:val="007F2993"/>
    <w:rsid w:val="008149E6"/>
    <w:rsid w:val="008251F0"/>
    <w:rsid w:val="00832443"/>
    <w:rsid w:val="0084050C"/>
    <w:rsid w:val="0084149E"/>
    <w:rsid w:val="008427B3"/>
    <w:rsid w:val="00844AAD"/>
    <w:rsid w:val="008469FB"/>
    <w:rsid w:val="00853DE4"/>
    <w:rsid w:val="008623BB"/>
    <w:rsid w:val="008630DB"/>
    <w:rsid w:val="00867F0A"/>
    <w:rsid w:val="008842AF"/>
    <w:rsid w:val="00887E8A"/>
    <w:rsid w:val="0089223A"/>
    <w:rsid w:val="008A1BF3"/>
    <w:rsid w:val="008B48F6"/>
    <w:rsid w:val="008D6152"/>
    <w:rsid w:val="008D6198"/>
    <w:rsid w:val="008D70A8"/>
    <w:rsid w:val="008E0B5A"/>
    <w:rsid w:val="008F3537"/>
    <w:rsid w:val="008F35E0"/>
    <w:rsid w:val="008F7900"/>
    <w:rsid w:val="00901C1D"/>
    <w:rsid w:val="00902469"/>
    <w:rsid w:val="009066BA"/>
    <w:rsid w:val="0093696C"/>
    <w:rsid w:val="0094152D"/>
    <w:rsid w:val="00941EA4"/>
    <w:rsid w:val="00947975"/>
    <w:rsid w:val="00956476"/>
    <w:rsid w:val="00957A55"/>
    <w:rsid w:val="009668ED"/>
    <w:rsid w:val="00966DC8"/>
    <w:rsid w:val="009714FC"/>
    <w:rsid w:val="00977D3D"/>
    <w:rsid w:val="00997083"/>
    <w:rsid w:val="009A1744"/>
    <w:rsid w:val="009A7413"/>
    <w:rsid w:val="009B5B59"/>
    <w:rsid w:val="009B6FA2"/>
    <w:rsid w:val="009C10AF"/>
    <w:rsid w:val="009C30A9"/>
    <w:rsid w:val="009C57D4"/>
    <w:rsid w:val="009D346C"/>
    <w:rsid w:val="009E1B32"/>
    <w:rsid w:val="009E3952"/>
    <w:rsid w:val="00A038FE"/>
    <w:rsid w:val="00A1737E"/>
    <w:rsid w:val="00A17EC0"/>
    <w:rsid w:val="00A21593"/>
    <w:rsid w:val="00A24FD4"/>
    <w:rsid w:val="00A264BB"/>
    <w:rsid w:val="00A31B2D"/>
    <w:rsid w:val="00A37212"/>
    <w:rsid w:val="00A400DE"/>
    <w:rsid w:val="00A42F73"/>
    <w:rsid w:val="00A43FD7"/>
    <w:rsid w:val="00A51651"/>
    <w:rsid w:val="00A52C28"/>
    <w:rsid w:val="00A61AA4"/>
    <w:rsid w:val="00A621E8"/>
    <w:rsid w:val="00A7421C"/>
    <w:rsid w:val="00A824A9"/>
    <w:rsid w:val="00A935A5"/>
    <w:rsid w:val="00A9384B"/>
    <w:rsid w:val="00A9575E"/>
    <w:rsid w:val="00AA4B53"/>
    <w:rsid w:val="00AC21F7"/>
    <w:rsid w:val="00AC62AD"/>
    <w:rsid w:val="00AE49C2"/>
    <w:rsid w:val="00AE5B1C"/>
    <w:rsid w:val="00AF07D0"/>
    <w:rsid w:val="00AF16FB"/>
    <w:rsid w:val="00AF5A82"/>
    <w:rsid w:val="00AF6E29"/>
    <w:rsid w:val="00B051F6"/>
    <w:rsid w:val="00B17F42"/>
    <w:rsid w:val="00B27E4C"/>
    <w:rsid w:val="00B3299F"/>
    <w:rsid w:val="00B36F98"/>
    <w:rsid w:val="00B432B6"/>
    <w:rsid w:val="00B53DB1"/>
    <w:rsid w:val="00B64170"/>
    <w:rsid w:val="00B74023"/>
    <w:rsid w:val="00B76DA6"/>
    <w:rsid w:val="00B77470"/>
    <w:rsid w:val="00B77555"/>
    <w:rsid w:val="00B77779"/>
    <w:rsid w:val="00B867C6"/>
    <w:rsid w:val="00B879CF"/>
    <w:rsid w:val="00B90D79"/>
    <w:rsid w:val="00B943AF"/>
    <w:rsid w:val="00BC2C43"/>
    <w:rsid w:val="00BC4D01"/>
    <w:rsid w:val="00BC6963"/>
    <w:rsid w:val="00BE2997"/>
    <w:rsid w:val="00C03647"/>
    <w:rsid w:val="00C04E3A"/>
    <w:rsid w:val="00C06A54"/>
    <w:rsid w:val="00C1086D"/>
    <w:rsid w:val="00C12CC7"/>
    <w:rsid w:val="00C16504"/>
    <w:rsid w:val="00C171E3"/>
    <w:rsid w:val="00C2334C"/>
    <w:rsid w:val="00C26CA7"/>
    <w:rsid w:val="00C273FB"/>
    <w:rsid w:val="00C37B49"/>
    <w:rsid w:val="00C414C7"/>
    <w:rsid w:val="00C474D1"/>
    <w:rsid w:val="00C51139"/>
    <w:rsid w:val="00C5594D"/>
    <w:rsid w:val="00C57C0B"/>
    <w:rsid w:val="00C756D6"/>
    <w:rsid w:val="00C76F0A"/>
    <w:rsid w:val="00C84CFF"/>
    <w:rsid w:val="00C86047"/>
    <w:rsid w:val="00C905E5"/>
    <w:rsid w:val="00C949B3"/>
    <w:rsid w:val="00CA09CB"/>
    <w:rsid w:val="00CA4511"/>
    <w:rsid w:val="00CC2DB2"/>
    <w:rsid w:val="00CC6F68"/>
    <w:rsid w:val="00CD0C13"/>
    <w:rsid w:val="00CD5332"/>
    <w:rsid w:val="00CE39B4"/>
    <w:rsid w:val="00CE5866"/>
    <w:rsid w:val="00CF3133"/>
    <w:rsid w:val="00CF3707"/>
    <w:rsid w:val="00D02EF6"/>
    <w:rsid w:val="00D13C73"/>
    <w:rsid w:val="00D15450"/>
    <w:rsid w:val="00D22525"/>
    <w:rsid w:val="00D302C6"/>
    <w:rsid w:val="00D55E7B"/>
    <w:rsid w:val="00D56DDF"/>
    <w:rsid w:val="00D7451C"/>
    <w:rsid w:val="00D75515"/>
    <w:rsid w:val="00D80410"/>
    <w:rsid w:val="00D858C9"/>
    <w:rsid w:val="00D925F1"/>
    <w:rsid w:val="00D96B1A"/>
    <w:rsid w:val="00D97388"/>
    <w:rsid w:val="00DB31BB"/>
    <w:rsid w:val="00DB4387"/>
    <w:rsid w:val="00DB5480"/>
    <w:rsid w:val="00DB5482"/>
    <w:rsid w:val="00DC0DB2"/>
    <w:rsid w:val="00DD17D7"/>
    <w:rsid w:val="00DD196F"/>
    <w:rsid w:val="00DD3EF6"/>
    <w:rsid w:val="00DE0E2A"/>
    <w:rsid w:val="00DE329C"/>
    <w:rsid w:val="00DE55B9"/>
    <w:rsid w:val="00DE5AAF"/>
    <w:rsid w:val="00DF142F"/>
    <w:rsid w:val="00DF3805"/>
    <w:rsid w:val="00DF5AA7"/>
    <w:rsid w:val="00DF781E"/>
    <w:rsid w:val="00E1033D"/>
    <w:rsid w:val="00E21FAD"/>
    <w:rsid w:val="00E22BD3"/>
    <w:rsid w:val="00E365F1"/>
    <w:rsid w:val="00E40033"/>
    <w:rsid w:val="00E460F2"/>
    <w:rsid w:val="00E47712"/>
    <w:rsid w:val="00E631D8"/>
    <w:rsid w:val="00E70E45"/>
    <w:rsid w:val="00E729BF"/>
    <w:rsid w:val="00E73DE7"/>
    <w:rsid w:val="00E85835"/>
    <w:rsid w:val="00E85E5B"/>
    <w:rsid w:val="00E92107"/>
    <w:rsid w:val="00E92B7B"/>
    <w:rsid w:val="00E936DA"/>
    <w:rsid w:val="00E964C9"/>
    <w:rsid w:val="00E976E5"/>
    <w:rsid w:val="00EA2A12"/>
    <w:rsid w:val="00EA3930"/>
    <w:rsid w:val="00EA3EBE"/>
    <w:rsid w:val="00EA7B13"/>
    <w:rsid w:val="00EC183B"/>
    <w:rsid w:val="00ED5873"/>
    <w:rsid w:val="00EE0035"/>
    <w:rsid w:val="00EF7A3C"/>
    <w:rsid w:val="00F0338F"/>
    <w:rsid w:val="00F16C13"/>
    <w:rsid w:val="00F25C5D"/>
    <w:rsid w:val="00F506B8"/>
    <w:rsid w:val="00F50C9B"/>
    <w:rsid w:val="00F674DA"/>
    <w:rsid w:val="00F75C79"/>
    <w:rsid w:val="00F83FC2"/>
    <w:rsid w:val="00F87C09"/>
    <w:rsid w:val="00F9620A"/>
    <w:rsid w:val="00FA5CA3"/>
    <w:rsid w:val="00FC19CC"/>
    <w:rsid w:val="00FC3B5A"/>
    <w:rsid w:val="00FC4552"/>
    <w:rsid w:val="00FC6B73"/>
    <w:rsid w:val="00FE0F9E"/>
    <w:rsid w:val="00FE5764"/>
    <w:rsid w:val="00FE750A"/>
    <w:rsid w:val="00FF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C19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3B5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C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C5788"/>
    <w:rPr>
      <w:b/>
      <w:bCs/>
    </w:rPr>
  </w:style>
  <w:style w:type="table" w:styleId="aa">
    <w:name w:val="Table Grid"/>
    <w:basedOn w:val="a1"/>
    <w:uiPriority w:val="59"/>
    <w:rsid w:val="00B9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C474D1"/>
  </w:style>
  <w:style w:type="paragraph" w:styleId="3">
    <w:name w:val="Body Text Indent 3"/>
    <w:basedOn w:val="a"/>
    <w:link w:val="30"/>
    <w:uiPriority w:val="99"/>
    <w:semiHidden/>
    <w:unhideWhenUsed/>
    <w:rsid w:val="003C54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5483"/>
    <w:rPr>
      <w:sz w:val="16"/>
      <w:szCs w:val="16"/>
    </w:rPr>
  </w:style>
  <w:style w:type="paragraph" w:styleId="ab">
    <w:name w:val="No Spacing"/>
    <w:link w:val="ac"/>
    <w:uiPriority w:val="1"/>
    <w:qFormat/>
    <w:rsid w:val="00A17EC0"/>
    <w:pPr>
      <w:spacing w:after="0" w:line="240" w:lineRule="auto"/>
    </w:pPr>
  </w:style>
  <w:style w:type="paragraph" w:styleId="ad">
    <w:name w:val="Body Text Indent"/>
    <w:basedOn w:val="a"/>
    <w:link w:val="ae"/>
    <w:uiPriority w:val="99"/>
    <w:semiHidden/>
    <w:unhideWhenUsed/>
    <w:rsid w:val="007A07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A07F6"/>
  </w:style>
  <w:style w:type="character" w:customStyle="1" w:styleId="ac">
    <w:name w:val="Без интервала Знак"/>
    <w:link w:val="ab"/>
    <w:uiPriority w:val="1"/>
    <w:rsid w:val="005C6FC3"/>
  </w:style>
  <w:style w:type="character" w:styleId="af">
    <w:name w:val="Emphasis"/>
    <w:basedOn w:val="a0"/>
    <w:uiPriority w:val="20"/>
    <w:qFormat/>
    <w:rsid w:val="00466F98"/>
    <w:rPr>
      <w:i/>
      <w:iCs/>
    </w:rPr>
  </w:style>
  <w:style w:type="paragraph" w:styleId="af0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f1"/>
    <w:uiPriority w:val="99"/>
    <w:unhideWhenUsed/>
    <w:rsid w:val="008469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f0"/>
    <w:uiPriority w:val="99"/>
    <w:rsid w:val="008469FB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aliases w:val="Знак сноски 1,Знак сноски-FN,Ciae niinee-FN,SUPERS,Referencia nota al pie,fr,Used by Word for Help footnote symbols"/>
    <w:uiPriority w:val="99"/>
    <w:unhideWhenUsed/>
    <w:rsid w:val="008469FB"/>
    <w:rPr>
      <w:rFonts w:cs="Times New Roman"/>
      <w:vertAlign w:val="superscript"/>
    </w:rPr>
  </w:style>
  <w:style w:type="paragraph" w:customStyle="1" w:styleId="Default">
    <w:name w:val="Default"/>
    <w:rsid w:val="00765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8D6152"/>
  </w:style>
  <w:style w:type="paragraph" w:styleId="af3">
    <w:name w:val="header"/>
    <w:basedOn w:val="a"/>
    <w:link w:val="af4"/>
    <w:uiPriority w:val="99"/>
    <w:unhideWhenUsed/>
    <w:rsid w:val="00E9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92107"/>
  </w:style>
  <w:style w:type="paragraph" w:styleId="af5">
    <w:name w:val="footer"/>
    <w:basedOn w:val="a"/>
    <w:link w:val="af6"/>
    <w:uiPriority w:val="99"/>
    <w:unhideWhenUsed/>
    <w:rsid w:val="00E9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92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C19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3B5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C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C5788"/>
    <w:rPr>
      <w:b/>
      <w:bCs/>
    </w:rPr>
  </w:style>
  <w:style w:type="table" w:styleId="aa">
    <w:name w:val="Table Grid"/>
    <w:basedOn w:val="a1"/>
    <w:uiPriority w:val="59"/>
    <w:rsid w:val="00B9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C474D1"/>
  </w:style>
  <w:style w:type="paragraph" w:styleId="3">
    <w:name w:val="Body Text Indent 3"/>
    <w:basedOn w:val="a"/>
    <w:link w:val="30"/>
    <w:uiPriority w:val="99"/>
    <w:semiHidden/>
    <w:unhideWhenUsed/>
    <w:rsid w:val="003C54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5483"/>
    <w:rPr>
      <w:sz w:val="16"/>
      <w:szCs w:val="16"/>
    </w:rPr>
  </w:style>
  <w:style w:type="paragraph" w:styleId="ab">
    <w:name w:val="No Spacing"/>
    <w:link w:val="ac"/>
    <w:uiPriority w:val="1"/>
    <w:qFormat/>
    <w:rsid w:val="00A17EC0"/>
    <w:pPr>
      <w:spacing w:after="0" w:line="240" w:lineRule="auto"/>
    </w:pPr>
  </w:style>
  <w:style w:type="paragraph" w:styleId="ad">
    <w:name w:val="Body Text Indent"/>
    <w:basedOn w:val="a"/>
    <w:link w:val="ae"/>
    <w:uiPriority w:val="99"/>
    <w:semiHidden/>
    <w:unhideWhenUsed/>
    <w:rsid w:val="007A07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A07F6"/>
  </w:style>
  <w:style w:type="character" w:customStyle="1" w:styleId="ac">
    <w:name w:val="Без интервала Знак"/>
    <w:link w:val="ab"/>
    <w:uiPriority w:val="1"/>
    <w:rsid w:val="005C6FC3"/>
  </w:style>
  <w:style w:type="character" w:styleId="af">
    <w:name w:val="Emphasis"/>
    <w:basedOn w:val="a0"/>
    <w:uiPriority w:val="20"/>
    <w:qFormat/>
    <w:rsid w:val="00466F98"/>
    <w:rPr>
      <w:i/>
      <w:iCs/>
    </w:rPr>
  </w:style>
  <w:style w:type="paragraph" w:styleId="af0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f1"/>
    <w:uiPriority w:val="99"/>
    <w:unhideWhenUsed/>
    <w:rsid w:val="008469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f0"/>
    <w:uiPriority w:val="99"/>
    <w:rsid w:val="008469FB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aliases w:val="Знак сноски 1,Знак сноски-FN,Ciae niinee-FN,SUPERS,Referencia nota al pie,fr,Used by Word for Help footnote symbols"/>
    <w:uiPriority w:val="99"/>
    <w:unhideWhenUsed/>
    <w:rsid w:val="008469FB"/>
    <w:rPr>
      <w:rFonts w:cs="Times New Roman"/>
      <w:vertAlign w:val="superscript"/>
    </w:rPr>
  </w:style>
  <w:style w:type="paragraph" w:customStyle="1" w:styleId="Default">
    <w:name w:val="Default"/>
    <w:rsid w:val="00765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8D6152"/>
  </w:style>
  <w:style w:type="paragraph" w:styleId="af3">
    <w:name w:val="header"/>
    <w:basedOn w:val="a"/>
    <w:link w:val="af4"/>
    <w:uiPriority w:val="99"/>
    <w:unhideWhenUsed/>
    <w:rsid w:val="00E9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92107"/>
  </w:style>
  <w:style w:type="paragraph" w:styleId="af5">
    <w:name w:val="footer"/>
    <w:basedOn w:val="a"/>
    <w:link w:val="af6"/>
    <w:uiPriority w:val="99"/>
    <w:unhideWhenUsed/>
    <w:rsid w:val="00E9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9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94C3-A8ED-43EC-BDFC-CCDF799B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24</Pages>
  <Words>8046</Words>
  <Characters>45867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Макарова Марина Анатольевна</cp:lastModifiedBy>
  <cp:revision>18</cp:revision>
  <cp:lastPrinted>2023-03-22T07:49:00Z</cp:lastPrinted>
  <dcterms:created xsi:type="dcterms:W3CDTF">2022-03-30T09:09:00Z</dcterms:created>
  <dcterms:modified xsi:type="dcterms:W3CDTF">2023-04-11T08:13:00Z</dcterms:modified>
</cp:coreProperties>
</file>